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73C7D" w14:textId="1C27E27C" w:rsidR="00696756" w:rsidRPr="0040102A" w:rsidRDefault="004025EF" w:rsidP="00696756">
      <w:pPr>
        <w:spacing w:after="0" w:line="240" w:lineRule="auto"/>
        <w:jc w:val="right"/>
        <w:rPr>
          <w:rFonts w:ascii="Times New Roman" w:eastAsia="Times New Roman" w:hAnsi="Times New Roman" w:cs="Times New Roman"/>
          <w:kern w:val="0"/>
          <w:sz w:val="24"/>
          <w:szCs w:val="24"/>
          <w:lang w:eastAsia="ar-SA"/>
          <w14:ligatures w14:val="none"/>
        </w:rPr>
      </w:pPr>
      <w:r w:rsidRPr="0040102A">
        <w:rPr>
          <w:rFonts w:ascii="Times New Roman" w:eastAsia="Times New Roman" w:hAnsi="Times New Roman" w:cs="Times New Roman"/>
          <w:kern w:val="0"/>
          <w:sz w:val="24"/>
          <w:szCs w:val="24"/>
          <w:lang w:eastAsia="ar-SA"/>
          <w14:ligatures w14:val="none"/>
        </w:rPr>
        <w:t>Raudteeseaduse ja riigilõivuseaduse</w:t>
      </w:r>
      <w:r w:rsidR="00696756" w:rsidRPr="0040102A">
        <w:rPr>
          <w:rFonts w:ascii="Times New Roman" w:eastAsia="Times New Roman" w:hAnsi="Times New Roman" w:cs="Times New Roman"/>
          <w:kern w:val="0"/>
          <w:sz w:val="24"/>
          <w:szCs w:val="24"/>
          <w:lang w:eastAsia="ar-SA"/>
          <w14:ligatures w14:val="none"/>
        </w:rPr>
        <w:t xml:space="preserve"> muutmise seaduse eelnõu </w:t>
      </w:r>
    </w:p>
    <w:p w14:paraId="7598BA1F" w14:textId="457426A6" w:rsidR="00696756" w:rsidRPr="0040102A" w:rsidRDefault="00696756" w:rsidP="00696756">
      <w:pPr>
        <w:spacing w:after="0" w:line="240" w:lineRule="auto"/>
        <w:jc w:val="right"/>
        <w:rPr>
          <w:rFonts w:ascii="Times New Roman" w:eastAsia="Times New Roman" w:hAnsi="Times New Roman" w:cs="Times New Roman"/>
          <w:kern w:val="0"/>
          <w:sz w:val="24"/>
          <w:szCs w:val="24"/>
          <w:lang w:eastAsia="ar-SA"/>
          <w14:ligatures w14:val="none"/>
        </w:rPr>
      </w:pPr>
      <w:r w:rsidRPr="0040102A">
        <w:rPr>
          <w:rFonts w:ascii="Times New Roman" w:eastAsia="Times New Roman" w:hAnsi="Times New Roman" w:cs="Times New Roman"/>
          <w:kern w:val="0"/>
          <w:sz w:val="24"/>
          <w:szCs w:val="24"/>
          <w:lang w:eastAsia="ar-SA"/>
          <w14:ligatures w14:val="none"/>
        </w:rPr>
        <w:t>seletuskir</w:t>
      </w:r>
      <w:r w:rsidR="00162C8E">
        <w:rPr>
          <w:rFonts w:ascii="Times New Roman" w:eastAsia="Times New Roman" w:hAnsi="Times New Roman" w:cs="Times New Roman"/>
          <w:kern w:val="0"/>
          <w:sz w:val="24"/>
          <w:szCs w:val="24"/>
          <w:lang w:eastAsia="ar-SA"/>
          <w14:ligatures w14:val="none"/>
        </w:rPr>
        <w:t>i</w:t>
      </w:r>
      <w:r w:rsidRPr="0040102A">
        <w:rPr>
          <w:rFonts w:ascii="Times New Roman" w:eastAsia="Times New Roman" w:hAnsi="Times New Roman" w:cs="Times New Roman"/>
          <w:kern w:val="0"/>
          <w:sz w:val="24"/>
          <w:szCs w:val="24"/>
          <w:lang w:eastAsia="ar-SA"/>
          <w14:ligatures w14:val="none"/>
        </w:rPr>
        <w:t xml:space="preserve"> </w:t>
      </w:r>
    </w:p>
    <w:p w14:paraId="7F29373C" w14:textId="0ABADED8" w:rsidR="00696756" w:rsidRPr="0040102A" w:rsidRDefault="00696756" w:rsidP="00696756">
      <w:pPr>
        <w:spacing w:after="0" w:line="240" w:lineRule="auto"/>
        <w:jc w:val="right"/>
        <w:rPr>
          <w:rFonts w:ascii="Times New Roman" w:eastAsia="Times New Roman" w:hAnsi="Times New Roman" w:cs="Times New Roman"/>
          <w:kern w:val="0"/>
          <w:sz w:val="24"/>
          <w:szCs w:val="24"/>
          <w:lang w:eastAsia="ar-SA"/>
          <w14:ligatures w14:val="none"/>
        </w:rPr>
      </w:pPr>
      <w:r w:rsidRPr="0040102A">
        <w:rPr>
          <w:rFonts w:ascii="Times New Roman" w:eastAsia="Times New Roman" w:hAnsi="Times New Roman" w:cs="Times New Roman"/>
          <w:kern w:val="0"/>
          <w:sz w:val="24"/>
          <w:szCs w:val="24"/>
          <w:lang w:eastAsia="ar-SA"/>
          <w14:ligatures w14:val="none"/>
        </w:rPr>
        <w:t xml:space="preserve">Lisa </w:t>
      </w:r>
      <w:r w:rsidR="00162C8E">
        <w:rPr>
          <w:rFonts w:ascii="Times New Roman" w:eastAsia="Times New Roman" w:hAnsi="Times New Roman" w:cs="Times New Roman"/>
          <w:kern w:val="0"/>
          <w:sz w:val="24"/>
          <w:szCs w:val="24"/>
          <w:lang w:eastAsia="ar-SA"/>
          <w14:ligatures w14:val="none"/>
        </w:rPr>
        <w:t>2</w:t>
      </w:r>
    </w:p>
    <w:p w14:paraId="4C83DCF9" w14:textId="698BA421" w:rsidR="00696756" w:rsidRDefault="00162C8E" w:rsidP="006967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Kooskõlastustabel</w:t>
      </w:r>
    </w:p>
    <w:p w14:paraId="121E3DF3" w14:textId="77777777" w:rsidR="00162C8E" w:rsidRPr="0040102A" w:rsidRDefault="00162C8E" w:rsidP="00696756">
      <w:pPr>
        <w:spacing w:after="0" w:line="240" w:lineRule="auto"/>
        <w:jc w:val="center"/>
        <w:rPr>
          <w:rFonts w:ascii="Times New Roman" w:hAnsi="Times New Roman" w:cs="Times New Roman"/>
          <w:b/>
          <w:sz w:val="24"/>
          <w:szCs w:val="24"/>
        </w:rPr>
      </w:pPr>
    </w:p>
    <w:tbl>
      <w:tblPr>
        <w:tblStyle w:val="Kontuurtabel"/>
        <w:tblW w:w="14454" w:type="dxa"/>
        <w:tblLook w:val="04A0" w:firstRow="1" w:lastRow="0" w:firstColumn="1" w:lastColumn="0" w:noHBand="0" w:noVBand="1"/>
      </w:tblPr>
      <w:tblGrid>
        <w:gridCol w:w="516"/>
        <w:gridCol w:w="6047"/>
        <w:gridCol w:w="7891"/>
      </w:tblGrid>
      <w:tr w:rsidR="00AD665A" w:rsidRPr="0040102A" w14:paraId="1688EA1D" w14:textId="77777777" w:rsidTr="00CB7BDC">
        <w:tc>
          <w:tcPr>
            <w:tcW w:w="440" w:type="dxa"/>
          </w:tcPr>
          <w:p w14:paraId="30D13AD7" w14:textId="6C7E191E" w:rsidR="00AD665A" w:rsidRPr="0040102A" w:rsidRDefault="00AD665A" w:rsidP="00CB7BDC">
            <w:pPr>
              <w:jc w:val="center"/>
              <w:rPr>
                <w:rFonts w:ascii="Times New Roman" w:hAnsi="Times New Roman" w:cs="Times New Roman"/>
                <w:b/>
                <w:bCs/>
                <w:sz w:val="24"/>
                <w:szCs w:val="24"/>
              </w:rPr>
            </w:pPr>
            <w:r w:rsidRPr="0040102A">
              <w:rPr>
                <w:rFonts w:ascii="Times New Roman" w:hAnsi="Times New Roman" w:cs="Times New Roman"/>
                <w:b/>
                <w:bCs/>
                <w:sz w:val="24"/>
                <w:szCs w:val="24"/>
              </w:rPr>
              <w:t>Nr</w:t>
            </w:r>
          </w:p>
        </w:tc>
        <w:tc>
          <w:tcPr>
            <w:tcW w:w="6080" w:type="dxa"/>
          </w:tcPr>
          <w:p w14:paraId="65CB1615" w14:textId="0C392B3F" w:rsidR="00AD665A" w:rsidRPr="0040102A" w:rsidRDefault="00AD665A" w:rsidP="00CB7BDC">
            <w:pPr>
              <w:jc w:val="center"/>
              <w:rPr>
                <w:rFonts w:ascii="Times New Roman" w:hAnsi="Times New Roman" w:cs="Times New Roman"/>
                <w:b/>
                <w:bCs/>
                <w:sz w:val="24"/>
                <w:szCs w:val="24"/>
              </w:rPr>
            </w:pPr>
            <w:r w:rsidRPr="0040102A">
              <w:rPr>
                <w:rFonts w:ascii="Times New Roman" w:hAnsi="Times New Roman" w:cs="Times New Roman"/>
                <w:b/>
                <w:bCs/>
                <w:sz w:val="24"/>
                <w:szCs w:val="24"/>
              </w:rPr>
              <w:t>Märkuse sisu</w:t>
            </w:r>
          </w:p>
        </w:tc>
        <w:tc>
          <w:tcPr>
            <w:tcW w:w="7934" w:type="dxa"/>
          </w:tcPr>
          <w:p w14:paraId="3B1B0483" w14:textId="5F212E76" w:rsidR="00AD665A" w:rsidRPr="0040102A" w:rsidRDefault="00AD665A" w:rsidP="00D81BD5">
            <w:pPr>
              <w:jc w:val="center"/>
              <w:rPr>
                <w:rFonts w:ascii="Times New Roman" w:hAnsi="Times New Roman" w:cs="Times New Roman"/>
                <w:b/>
                <w:bCs/>
                <w:sz w:val="24"/>
                <w:szCs w:val="24"/>
              </w:rPr>
            </w:pPr>
            <w:r w:rsidRPr="0040102A">
              <w:rPr>
                <w:rFonts w:ascii="Times New Roman" w:hAnsi="Times New Roman" w:cs="Times New Roman"/>
                <w:b/>
                <w:bCs/>
                <w:sz w:val="24"/>
                <w:szCs w:val="24"/>
              </w:rPr>
              <w:t>Informatsioon märkusega arvestamise kohta</w:t>
            </w:r>
          </w:p>
        </w:tc>
      </w:tr>
      <w:tr w:rsidR="00AD665A" w:rsidRPr="0040102A" w14:paraId="01272EBC" w14:textId="77777777" w:rsidTr="00CB7BDC">
        <w:tc>
          <w:tcPr>
            <w:tcW w:w="14454" w:type="dxa"/>
            <w:gridSpan w:val="3"/>
          </w:tcPr>
          <w:p w14:paraId="2A8310C5" w14:textId="3E5C713C" w:rsidR="00AD665A" w:rsidRPr="0040102A" w:rsidRDefault="00AD665A" w:rsidP="00CB7BDC">
            <w:pPr>
              <w:rPr>
                <w:rFonts w:ascii="Times New Roman" w:hAnsi="Times New Roman" w:cs="Times New Roman"/>
                <w:sz w:val="24"/>
                <w:szCs w:val="24"/>
              </w:rPr>
            </w:pPr>
            <w:r w:rsidRPr="0040102A">
              <w:rPr>
                <w:rFonts w:ascii="Times New Roman" w:hAnsi="Times New Roman" w:cs="Times New Roman"/>
                <w:sz w:val="24"/>
                <w:szCs w:val="24"/>
              </w:rPr>
              <w:t xml:space="preserve">Märkuse tegija: </w:t>
            </w:r>
            <w:r w:rsidR="004025EF" w:rsidRPr="0040102A">
              <w:rPr>
                <w:rFonts w:ascii="Times New Roman" w:hAnsi="Times New Roman" w:cs="Times New Roman"/>
                <w:b/>
                <w:bCs/>
                <w:sz w:val="24"/>
                <w:szCs w:val="24"/>
              </w:rPr>
              <w:t>Justiitsministeerium</w:t>
            </w:r>
          </w:p>
        </w:tc>
      </w:tr>
      <w:tr w:rsidR="00AD665A" w:rsidRPr="0040102A" w14:paraId="38618BD4" w14:textId="77777777" w:rsidTr="00CB7BDC">
        <w:tc>
          <w:tcPr>
            <w:tcW w:w="440" w:type="dxa"/>
          </w:tcPr>
          <w:p w14:paraId="7C75147E" w14:textId="57760ADC" w:rsidR="00AD665A" w:rsidRPr="0040102A" w:rsidRDefault="00D81BD5" w:rsidP="00CB7BDC">
            <w:pPr>
              <w:rPr>
                <w:rFonts w:ascii="Times New Roman" w:hAnsi="Times New Roman" w:cs="Times New Roman"/>
                <w:sz w:val="24"/>
                <w:szCs w:val="24"/>
              </w:rPr>
            </w:pPr>
            <w:r w:rsidRPr="0040102A">
              <w:rPr>
                <w:rFonts w:ascii="Times New Roman" w:hAnsi="Times New Roman" w:cs="Times New Roman"/>
                <w:sz w:val="24"/>
                <w:szCs w:val="24"/>
              </w:rPr>
              <w:t>1.</w:t>
            </w:r>
            <w:r w:rsidR="00B46224" w:rsidRPr="0040102A">
              <w:rPr>
                <w:rFonts w:ascii="Times New Roman" w:hAnsi="Times New Roman" w:cs="Times New Roman"/>
                <w:sz w:val="24"/>
                <w:szCs w:val="24"/>
              </w:rPr>
              <w:t>1</w:t>
            </w:r>
          </w:p>
        </w:tc>
        <w:tc>
          <w:tcPr>
            <w:tcW w:w="6080" w:type="dxa"/>
          </w:tcPr>
          <w:p w14:paraId="32A02767" w14:textId="2C136BBF" w:rsidR="00AD665A" w:rsidRPr="0040102A" w:rsidRDefault="004025EF" w:rsidP="00CB7BDC">
            <w:pPr>
              <w:rPr>
                <w:rFonts w:ascii="Times New Roman" w:hAnsi="Times New Roman" w:cs="Times New Roman"/>
                <w:sz w:val="24"/>
                <w:szCs w:val="24"/>
              </w:rPr>
            </w:pPr>
            <w:r w:rsidRPr="0040102A">
              <w:rPr>
                <w:rFonts w:ascii="Times New Roman" w:hAnsi="Times New Roman" w:cs="Times New Roman"/>
                <w:sz w:val="24"/>
                <w:szCs w:val="24"/>
              </w:rPr>
              <w:t>Eelnõu § 1 p 25 – andmekogu eesmärgi kohta selgitame, et eesmärk ei saa olla üksnes andmete töötlemine (arvestuse pidamine). Andmete töötlemisel peab olema eesmärk ning siinkohal tuleb välja tuua, millise seadusest tuleneva ülesande täitmiseks andmekogu peetakse, seega palume andmekogu pidamise eesmärki täiendada.</w:t>
            </w:r>
          </w:p>
        </w:tc>
        <w:tc>
          <w:tcPr>
            <w:tcW w:w="7934" w:type="dxa"/>
          </w:tcPr>
          <w:p w14:paraId="1F1FB7E8" w14:textId="5410AAD0" w:rsidR="00866879" w:rsidRPr="0040102A" w:rsidRDefault="00951AA1" w:rsidP="00C20A49">
            <w:pPr>
              <w:jc w:val="both"/>
              <w:rPr>
                <w:rFonts w:ascii="Times New Roman" w:hAnsi="Times New Roman" w:cs="Times New Roman"/>
                <w:b/>
                <w:bCs/>
                <w:sz w:val="24"/>
                <w:szCs w:val="24"/>
              </w:rPr>
            </w:pPr>
            <w:r w:rsidRPr="0040102A">
              <w:rPr>
                <w:rFonts w:ascii="Times New Roman" w:hAnsi="Times New Roman" w:cs="Times New Roman"/>
                <w:b/>
                <w:bCs/>
                <w:sz w:val="24"/>
                <w:szCs w:val="24"/>
              </w:rPr>
              <w:t>Arvestatud.</w:t>
            </w:r>
          </w:p>
          <w:p w14:paraId="0B412610" w14:textId="77777777" w:rsidR="0040102A" w:rsidRDefault="00D73E3E" w:rsidP="00C20A49">
            <w:pPr>
              <w:jc w:val="both"/>
              <w:rPr>
                <w:rFonts w:ascii="Times New Roman" w:hAnsi="Times New Roman" w:cs="Times New Roman"/>
                <w:sz w:val="24"/>
                <w:szCs w:val="24"/>
              </w:rPr>
            </w:pPr>
            <w:r w:rsidRPr="0040102A">
              <w:rPr>
                <w:rFonts w:ascii="Times New Roman" w:hAnsi="Times New Roman" w:cs="Times New Roman"/>
                <w:sz w:val="24"/>
                <w:szCs w:val="24"/>
              </w:rPr>
              <w:t>Eelnõu</w:t>
            </w:r>
            <w:r w:rsidRPr="0040102A">
              <w:rPr>
                <w:rFonts w:ascii="Times New Roman" w:hAnsi="Times New Roman" w:cs="Times New Roman"/>
                <w:sz w:val="24"/>
                <w:szCs w:val="24"/>
              </w:rPr>
              <w:tab/>
              <w:t>sõnastust</w:t>
            </w:r>
            <w:r w:rsidR="0040102A">
              <w:rPr>
                <w:rFonts w:ascii="Times New Roman" w:hAnsi="Times New Roman" w:cs="Times New Roman"/>
                <w:sz w:val="24"/>
                <w:szCs w:val="24"/>
              </w:rPr>
              <w:t xml:space="preserve"> </w:t>
            </w:r>
            <w:r w:rsidRPr="0040102A">
              <w:rPr>
                <w:rFonts w:ascii="Times New Roman" w:hAnsi="Times New Roman" w:cs="Times New Roman"/>
                <w:sz w:val="24"/>
                <w:szCs w:val="24"/>
              </w:rPr>
              <w:t>täpsustatud</w:t>
            </w:r>
            <w:r w:rsidRPr="0040102A">
              <w:rPr>
                <w:rFonts w:ascii="Times New Roman" w:hAnsi="Times New Roman" w:cs="Times New Roman"/>
                <w:sz w:val="24"/>
                <w:szCs w:val="24"/>
              </w:rPr>
              <w:tab/>
              <w:t>ja</w:t>
            </w:r>
            <w:r w:rsidR="0040102A">
              <w:rPr>
                <w:rFonts w:ascii="Times New Roman" w:hAnsi="Times New Roman" w:cs="Times New Roman"/>
                <w:sz w:val="24"/>
                <w:szCs w:val="24"/>
              </w:rPr>
              <w:t xml:space="preserve"> </w:t>
            </w:r>
            <w:r w:rsidRPr="0040102A">
              <w:rPr>
                <w:rFonts w:ascii="Times New Roman" w:hAnsi="Times New Roman" w:cs="Times New Roman"/>
                <w:spacing w:val="-3"/>
                <w:sz w:val="24"/>
                <w:szCs w:val="24"/>
              </w:rPr>
              <w:t xml:space="preserve">seletuskirja </w:t>
            </w:r>
            <w:r w:rsidRPr="0040102A">
              <w:rPr>
                <w:rFonts w:ascii="Times New Roman" w:hAnsi="Times New Roman" w:cs="Times New Roman"/>
                <w:sz w:val="24"/>
                <w:szCs w:val="24"/>
              </w:rPr>
              <w:t xml:space="preserve">täiendatud. </w:t>
            </w:r>
          </w:p>
          <w:p w14:paraId="14894970" w14:textId="77777777" w:rsidR="0040102A" w:rsidRDefault="0040102A" w:rsidP="00C20A49">
            <w:pPr>
              <w:jc w:val="both"/>
              <w:rPr>
                <w:rFonts w:ascii="Times New Roman" w:hAnsi="Times New Roman" w:cs="Times New Roman"/>
                <w:sz w:val="24"/>
                <w:szCs w:val="24"/>
              </w:rPr>
            </w:pPr>
          </w:p>
          <w:p w14:paraId="7902B0F8" w14:textId="396408F6" w:rsidR="00233CE0" w:rsidRPr="0040102A" w:rsidRDefault="00EF4C12" w:rsidP="00C20A49">
            <w:pPr>
              <w:jc w:val="both"/>
              <w:rPr>
                <w:rFonts w:ascii="Times New Roman" w:hAnsi="Times New Roman" w:cs="Times New Roman"/>
                <w:sz w:val="24"/>
                <w:szCs w:val="24"/>
              </w:rPr>
            </w:pPr>
            <w:r>
              <w:rPr>
                <w:rFonts w:ascii="Times New Roman" w:hAnsi="Times New Roman" w:cs="Times New Roman"/>
                <w:sz w:val="24"/>
                <w:szCs w:val="24"/>
              </w:rPr>
              <w:t>Ettepanekuga on a</w:t>
            </w:r>
            <w:r w:rsidR="00951AA1" w:rsidRPr="0040102A">
              <w:rPr>
                <w:rFonts w:ascii="Times New Roman" w:hAnsi="Times New Roman" w:cs="Times New Roman"/>
                <w:sz w:val="24"/>
                <w:szCs w:val="24"/>
              </w:rPr>
              <w:t>rvesta</w:t>
            </w:r>
            <w:r>
              <w:rPr>
                <w:rFonts w:ascii="Times New Roman" w:hAnsi="Times New Roman" w:cs="Times New Roman"/>
                <w:sz w:val="24"/>
                <w:szCs w:val="24"/>
              </w:rPr>
              <w:t>tud</w:t>
            </w:r>
            <w:r w:rsidR="00951AA1" w:rsidRPr="0040102A">
              <w:rPr>
                <w:rFonts w:ascii="Times New Roman" w:hAnsi="Times New Roman" w:cs="Times New Roman"/>
                <w:sz w:val="24"/>
                <w:szCs w:val="24"/>
              </w:rPr>
              <w:t xml:space="preserve"> </w:t>
            </w:r>
            <w:r w:rsidR="00233CE0" w:rsidRPr="0040102A">
              <w:rPr>
                <w:rFonts w:ascii="Times New Roman" w:hAnsi="Times New Roman" w:cs="Times New Roman"/>
                <w:sz w:val="24"/>
                <w:szCs w:val="24"/>
              </w:rPr>
              <w:t>ning täienda</w:t>
            </w:r>
            <w:r>
              <w:rPr>
                <w:rFonts w:ascii="Times New Roman" w:hAnsi="Times New Roman" w:cs="Times New Roman"/>
                <w:sz w:val="24"/>
                <w:szCs w:val="24"/>
              </w:rPr>
              <w:t>tud</w:t>
            </w:r>
            <w:r w:rsidR="00233CE0" w:rsidRPr="0040102A">
              <w:rPr>
                <w:rFonts w:ascii="Times New Roman" w:hAnsi="Times New Roman" w:cs="Times New Roman"/>
                <w:sz w:val="24"/>
                <w:szCs w:val="24"/>
              </w:rPr>
              <w:t xml:space="preserve"> eelnõu eesmärki, et see hõlmaks selgesõnaliselt viidet andmekogu seosele seadusest tulenevate ülesannete täitmisega, </w:t>
            </w:r>
            <w:r w:rsidR="00AC0D6B">
              <w:rPr>
                <w:rFonts w:ascii="Times New Roman" w:hAnsi="Times New Roman" w:cs="Times New Roman"/>
                <w:sz w:val="24"/>
                <w:szCs w:val="24"/>
              </w:rPr>
              <w:t>muu hulgas</w:t>
            </w:r>
            <w:r w:rsidR="00233CE0" w:rsidRPr="0040102A">
              <w:rPr>
                <w:rFonts w:ascii="Times New Roman" w:hAnsi="Times New Roman" w:cs="Times New Roman"/>
                <w:sz w:val="24"/>
                <w:szCs w:val="24"/>
              </w:rPr>
              <w:t xml:space="preserve"> viidates raudteeohutuse tagamisele ja vastavate lubade ning sertifikaatide haldamisele.</w:t>
            </w:r>
          </w:p>
          <w:p w14:paraId="58A88034" w14:textId="77777777" w:rsidR="00233CE0" w:rsidRPr="0040102A" w:rsidRDefault="00233CE0" w:rsidP="00AA4783">
            <w:pPr>
              <w:rPr>
                <w:rFonts w:ascii="Times New Roman" w:hAnsi="Times New Roman" w:cs="Times New Roman"/>
                <w:sz w:val="24"/>
                <w:szCs w:val="24"/>
              </w:rPr>
            </w:pPr>
          </w:p>
          <w:p w14:paraId="0641557D" w14:textId="07E70632" w:rsidR="00AA4783" w:rsidRPr="0040102A" w:rsidRDefault="00AA4783" w:rsidP="00184F13">
            <w:pPr>
              <w:rPr>
                <w:rFonts w:ascii="Times New Roman" w:hAnsi="Times New Roman" w:cs="Times New Roman"/>
                <w:sz w:val="24"/>
                <w:szCs w:val="24"/>
              </w:rPr>
            </w:pPr>
          </w:p>
          <w:p w14:paraId="4514572F" w14:textId="77777777" w:rsidR="00AD665A" w:rsidRPr="0040102A" w:rsidRDefault="00AD665A" w:rsidP="00CB7BDC">
            <w:pPr>
              <w:rPr>
                <w:rFonts w:ascii="Times New Roman" w:hAnsi="Times New Roman" w:cs="Times New Roman"/>
                <w:sz w:val="24"/>
                <w:szCs w:val="24"/>
              </w:rPr>
            </w:pPr>
          </w:p>
        </w:tc>
      </w:tr>
      <w:tr w:rsidR="00AD665A" w:rsidRPr="0040102A" w14:paraId="1E254861" w14:textId="77777777" w:rsidTr="00CB7BDC">
        <w:tc>
          <w:tcPr>
            <w:tcW w:w="440" w:type="dxa"/>
          </w:tcPr>
          <w:p w14:paraId="628AA668" w14:textId="273917E9" w:rsidR="00AD665A" w:rsidRPr="0040102A" w:rsidRDefault="00D81BD5" w:rsidP="00CB7BDC">
            <w:pPr>
              <w:jc w:val="center"/>
              <w:rPr>
                <w:rFonts w:ascii="Times New Roman" w:hAnsi="Times New Roman" w:cs="Times New Roman"/>
                <w:sz w:val="24"/>
                <w:szCs w:val="24"/>
              </w:rPr>
            </w:pPr>
            <w:r w:rsidRPr="0040102A">
              <w:rPr>
                <w:rFonts w:ascii="Times New Roman" w:hAnsi="Times New Roman" w:cs="Times New Roman"/>
                <w:sz w:val="24"/>
                <w:szCs w:val="24"/>
              </w:rPr>
              <w:t>2.</w:t>
            </w:r>
            <w:r w:rsidR="00B46224" w:rsidRPr="0040102A">
              <w:rPr>
                <w:rFonts w:ascii="Times New Roman" w:hAnsi="Times New Roman" w:cs="Times New Roman"/>
                <w:sz w:val="24"/>
                <w:szCs w:val="24"/>
              </w:rPr>
              <w:t>1</w:t>
            </w:r>
          </w:p>
        </w:tc>
        <w:tc>
          <w:tcPr>
            <w:tcW w:w="6080" w:type="dxa"/>
          </w:tcPr>
          <w:p w14:paraId="74C5CC5E" w14:textId="376E11FD" w:rsidR="004025EF" w:rsidRPr="0040102A" w:rsidRDefault="004025EF" w:rsidP="00CB7BDC">
            <w:pPr>
              <w:rPr>
                <w:rFonts w:ascii="Times New Roman" w:hAnsi="Times New Roman" w:cs="Times New Roman"/>
                <w:sz w:val="24"/>
                <w:szCs w:val="24"/>
              </w:rPr>
            </w:pPr>
            <w:r w:rsidRPr="0040102A">
              <w:rPr>
                <w:rFonts w:ascii="Times New Roman" w:hAnsi="Times New Roman" w:cs="Times New Roman"/>
                <w:sz w:val="24"/>
                <w:szCs w:val="24"/>
              </w:rPr>
              <w:t xml:space="preserve">Kehtiva raudteeseaduse (RdtS) § 137 lg 6 – esmalt selgitame, et andmekogu asutatakse seadusega, mitte põhimäärusega. Seadust tuleb täiendada ka volitusnormi täpsustamisega, hetkel ei ole seaduses esitatud kõik olulised asjaolud, mille seadusandja on volitanud põhimäärusega reguleerimiseks. </w:t>
            </w:r>
          </w:p>
          <w:p w14:paraId="6C9580E6" w14:textId="77777777" w:rsidR="004025EF" w:rsidRPr="0040102A" w:rsidRDefault="004025EF" w:rsidP="00CB7BDC">
            <w:pPr>
              <w:rPr>
                <w:rFonts w:ascii="Times New Roman" w:hAnsi="Times New Roman" w:cs="Times New Roman"/>
                <w:sz w:val="24"/>
                <w:szCs w:val="24"/>
              </w:rPr>
            </w:pPr>
          </w:p>
          <w:p w14:paraId="5CA0ED6C" w14:textId="77777777" w:rsidR="004025EF" w:rsidRPr="0040102A" w:rsidRDefault="004025EF" w:rsidP="00CB7BDC">
            <w:pPr>
              <w:rPr>
                <w:rFonts w:ascii="Times New Roman" w:hAnsi="Times New Roman" w:cs="Times New Roman"/>
                <w:sz w:val="24"/>
                <w:szCs w:val="24"/>
              </w:rPr>
            </w:pPr>
            <w:r w:rsidRPr="0040102A">
              <w:rPr>
                <w:rFonts w:ascii="Times New Roman" w:hAnsi="Times New Roman" w:cs="Times New Roman"/>
                <w:sz w:val="24"/>
                <w:szCs w:val="24"/>
              </w:rPr>
              <w:t>Näiteks: (6) Raudteeregistri põhimääruse kehtestab valdkonna eest vastutav minister määrusega, milles sätestatakse:</w:t>
            </w:r>
          </w:p>
          <w:p w14:paraId="238950A4" w14:textId="77777777" w:rsidR="004025EF" w:rsidRPr="0040102A" w:rsidRDefault="004025EF" w:rsidP="00CB7BDC">
            <w:pPr>
              <w:rPr>
                <w:rFonts w:ascii="Times New Roman" w:hAnsi="Times New Roman" w:cs="Times New Roman"/>
                <w:sz w:val="24"/>
                <w:szCs w:val="24"/>
              </w:rPr>
            </w:pPr>
            <w:r w:rsidRPr="0040102A">
              <w:rPr>
                <w:rFonts w:ascii="Times New Roman" w:hAnsi="Times New Roman" w:cs="Times New Roman"/>
                <w:sz w:val="24"/>
                <w:szCs w:val="24"/>
              </w:rPr>
              <w:t xml:space="preserve"> 1) registri volitatud töötleja ja tema ülesanded; </w:t>
            </w:r>
          </w:p>
          <w:p w14:paraId="397BCEA5" w14:textId="77777777" w:rsidR="004025EF" w:rsidRPr="0040102A" w:rsidRDefault="004025EF" w:rsidP="00CB7BDC">
            <w:pPr>
              <w:rPr>
                <w:rFonts w:ascii="Times New Roman" w:hAnsi="Times New Roman" w:cs="Times New Roman"/>
                <w:sz w:val="24"/>
                <w:szCs w:val="24"/>
              </w:rPr>
            </w:pPr>
            <w:r w:rsidRPr="0040102A">
              <w:rPr>
                <w:rFonts w:ascii="Times New Roman" w:hAnsi="Times New Roman" w:cs="Times New Roman"/>
                <w:sz w:val="24"/>
                <w:szCs w:val="24"/>
              </w:rPr>
              <w:t xml:space="preserve">2) andmete täpsem koosseis ja edastamise kord; </w:t>
            </w:r>
          </w:p>
          <w:p w14:paraId="30E92058" w14:textId="77777777" w:rsidR="004025EF" w:rsidRPr="0040102A" w:rsidRDefault="004025EF" w:rsidP="00CB7BDC">
            <w:pPr>
              <w:rPr>
                <w:rFonts w:ascii="Times New Roman" w:hAnsi="Times New Roman" w:cs="Times New Roman"/>
                <w:sz w:val="24"/>
                <w:szCs w:val="24"/>
              </w:rPr>
            </w:pPr>
            <w:r w:rsidRPr="0040102A">
              <w:rPr>
                <w:rFonts w:ascii="Times New Roman" w:hAnsi="Times New Roman" w:cs="Times New Roman"/>
                <w:sz w:val="24"/>
                <w:szCs w:val="24"/>
              </w:rPr>
              <w:t xml:space="preserve">3) andmetele juurdepääsu kord; </w:t>
            </w:r>
          </w:p>
          <w:p w14:paraId="401EB9B2" w14:textId="700CAA2B" w:rsidR="004025EF" w:rsidRPr="0040102A" w:rsidRDefault="004025EF" w:rsidP="00CB7BDC">
            <w:pPr>
              <w:rPr>
                <w:rFonts w:ascii="Times New Roman" w:hAnsi="Times New Roman" w:cs="Times New Roman"/>
                <w:sz w:val="24"/>
                <w:szCs w:val="24"/>
              </w:rPr>
            </w:pPr>
            <w:r w:rsidRPr="0040102A">
              <w:rPr>
                <w:rFonts w:ascii="Times New Roman" w:hAnsi="Times New Roman" w:cs="Times New Roman"/>
                <w:sz w:val="24"/>
                <w:szCs w:val="24"/>
              </w:rPr>
              <w:t xml:space="preserve">4) …. </w:t>
            </w:r>
          </w:p>
          <w:p w14:paraId="7C1EC6C2" w14:textId="35922016" w:rsidR="00AD665A" w:rsidRPr="0040102A" w:rsidRDefault="004025EF" w:rsidP="00CB7BDC">
            <w:pPr>
              <w:rPr>
                <w:rFonts w:ascii="Times New Roman" w:hAnsi="Times New Roman" w:cs="Times New Roman"/>
                <w:sz w:val="24"/>
                <w:szCs w:val="24"/>
              </w:rPr>
            </w:pPr>
            <w:r w:rsidRPr="0040102A">
              <w:rPr>
                <w:rFonts w:ascii="Times New Roman" w:hAnsi="Times New Roman" w:cs="Times New Roman"/>
                <w:sz w:val="24"/>
                <w:szCs w:val="24"/>
              </w:rPr>
              <w:lastRenderedPageBreak/>
              <w:t xml:space="preserve">Palume üle vaadata registri põhimäärus ja andmekogu volitusnormi vastavalt täiendada, sh arvestades AvTS § 435 lõikega 1. </w:t>
            </w:r>
          </w:p>
        </w:tc>
        <w:tc>
          <w:tcPr>
            <w:tcW w:w="7934" w:type="dxa"/>
          </w:tcPr>
          <w:p w14:paraId="2584C9DE" w14:textId="77777777" w:rsidR="00950067" w:rsidRPr="0040102A" w:rsidRDefault="00812651" w:rsidP="00E32CB9">
            <w:pPr>
              <w:rPr>
                <w:rFonts w:ascii="Times New Roman" w:hAnsi="Times New Roman" w:cs="Times New Roman"/>
                <w:sz w:val="24"/>
                <w:szCs w:val="24"/>
              </w:rPr>
            </w:pPr>
            <w:r w:rsidRPr="0040102A">
              <w:rPr>
                <w:rFonts w:ascii="Times New Roman" w:hAnsi="Times New Roman" w:cs="Times New Roman"/>
                <w:b/>
                <w:bCs/>
                <w:sz w:val="24"/>
                <w:szCs w:val="24"/>
              </w:rPr>
              <w:lastRenderedPageBreak/>
              <w:t>Arvestatud.</w:t>
            </w:r>
          </w:p>
          <w:p w14:paraId="4547477B" w14:textId="77777777" w:rsidR="0040102A" w:rsidRDefault="00D73E3E" w:rsidP="0040102A">
            <w:pPr>
              <w:jc w:val="both"/>
              <w:rPr>
                <w:rFonts w:ascii="Times New Roman" w:hAnsi="Times New Roman" w:cs="Times New Roman"/>
                <w:sz w:val="24"/>
                <w:szCs w:val="24"/>
              </w:rPr>
            </w:pPr>
            <w:r w:rsidRPr="0040102A">
              <w:rPr>
                <w:rFonts w:ascii="Times New Roman" w:hAnsi="Times New Roman" w:cs="Times New Roman"/>
                <w:sz w:val="24"/>
                <w:szCs w:val="24"/>
              </w:rPr>
              <w:t>Eelnõu</w:t>
            </w:r>
            <w:r w:rsidRPr="0040102A">
              <w:rPr>
                <w:rFonts w:ascii="Times New Roman" w:hAnsi="Times New Roman" w:cs="Times New Roman"/>
                <w:sz w:val="24"/>
                <w:szCs w:val="24"/>
              </w:rPr>
              <w:tab/>
              <w:t>sõnastust</w:t>
            </w:r>
            <w:r w:rsidR="00CE783A" w:rsidRPr="0040102A">
              <w:rPr>
                <w:rFonts w:ascii="Times New Roman" w:hAnsi="Times New Roman" w:cs="Times New Roman"/>
                <w:sz w:val="24"/>
                <w:szCs w:val="24"/>
              </w:rPr>
              <w:t xml:space="preserve"> muudetud</w:t>
            </w:r>
            <w:r w:rsidR="0040102A">
              <w:rPr>
                <w:rFonts w:ascii="Times New Roman" w:hAnsi="Times New Roman" w:cs="Times New Roman"/>
                <w:sz w:val="24"/>
                <w:szCs w:val="24"/>
              </w:rPr>
              <w:t xml:space="preserve"> </w:t>
            </w:r>
            <w:r w:rsidRPr="0040102A">
              <w:rPr>
                <w:rFonts w:ascii="Times New Roman" w:hAnsi="Times New Roman" w:cs="Times New Roman"/>
                <w:sz w:val="24"/>
                <w:szCs w:val="24"/>
              </w:rPr>
              <w:t>ja</w:t>
            </w:r>
            <w:r w:rsidR="0040102A">
              <w:rPr>
                <w:rFonts w:ascii="Times New Roman" w:hAnsi="Times New Roman" w:cs="Times New Roman"/>
                <w:sz w:val="24"/>
                <w:szCs w:val="24"/>
              </w:rPr>
              <w:t xml:space="preserve"> </w:t>
            </w:r>
            <w:r w:rsidRPr="0040102A">
              <w:rPr>
                <w:rFonts w:ascii="Times New Roman" w:hAnsi="Times New Roman" w:cs="Times New Roman"/>
                <w:spacing w:val="-3"/>
                <w:sz w:val="24"/>
                <w:szCs w:val="24"/>
              </w:rPr>
              <w:t xml:space="preserve">seletuskirja </w:t>
            </w:r>
            <w:r w:rsidRPr="0040102A">
              <w:rPr>
                <w:rFonts w:ascii="Times New Roman" w:hAnsi="Times New Roman" w:cs="Times New Roman"/>
                <w:sz w:val="24"/>
                <w:szCs w:val="24"/>
              </w:rPr>
              <w:t xml:space="preserve">täiendatud. </w:t>
            </w:r>
          </w:p>
          <w:p w14:paraId="61FF190D" w14:textId="77777777" w:rsidR="0040102A" w:rsidRDefault="0040102A" w:rsidP="0040102A">
            <w:pPr>
              <w:jc w:val="both"/>
              <w:rPr>
                <w:rFonts w:ascii="Times New Roman" w:hAnsi="Times New Roman" w:cs="Times New Roman"/>
                <w:sz w:val="24"/>
                <w:szCs w:val="24"/>
              </w:rPr>
            </w:pPr>
          </w:p>
          <w:p w14:paraId="43BBFEA8" w14:textId="5E342733" w:rsidR="00117CC7" w:rsidRPr="0040102A" w:rsidRDefault="00950067" w:rsidP="0040102A">
            <w:pPr>
              <w:jc w:val="both"/>
              <w:rPr>
                <w:rFonts w:ascii="Times New Roman" w:hAnsi="Times New Roman" w:cs="Times New Roman"/>
                <w:sz w:val="24"/>
                <w:szCs w:val="24"/>
              </w:rPr>
            </w:pPr>
            <w:r w:rsidRPr="0040102A">
              <w:rPr>
                <w:rFonts w:ascii="Times New Roman" w:hAnsi="Times New Roman" w:cs="Times New Roman"/>
                <w:sz w:val="24"/>
                <w:szCs w:val="24"/>
              </w:rPr>
              <w:t>Eelnõu § 137 lõike 6 sõnastust on täiendatud, et täpsustada volitusnormi sisu. Lisatud on loetelu põhimäärusega reguleeritavatest küsimustest, sealhulgas registri volitatud töötleja ja tema ülesanded, registrisse kantavate andmete täpsem koosseis ja edastamise kord, andmetele juurdepääsu kord ja muud olulised küsimused, mis on vajalikud registri pidamiseks.</w:t>
            </w:r>
            <w:r w:rsidR="002B5775" w:rsidRPr="0040102A">
              <w:rPr>
                <w:rFonts w:ascii="Times New Roman" w:hAnsi="Times New Roman" w:cs="Times New Roman"/>
                <w:sz w:val="24"/>
                <w:szCs w:val="24"/>
              </w:rPr>
              <w:t xml:space="preserve"> Registri asutamine peab toimuma seadusega, mitte üksnes põhimäärusega, ja volitusnorm peab sisaldama olulisi küsimusi, mille reguleerimiseks minister on volitatud. </w:t>
            </w:r>
          </w:p>
        </w:tc>
      </w:tr>
      <w:tr w:rsidR="00AD665A" w:rsidRPr="0040102A" w14:paraId="648BC550" w14:textId="77777777" w:rsidTr="00CB7BDC">
        <w:tc>
          <w:tcPr>
            <w:tcW w:w="440" w:type="dxa"/>
          </w:tcPr>
          <w:p w14:paraId="24634F9E" w14:textId="2AA424AE" w:rsidR="00AD665A" w:rsidRPr="0040102A" w:rsidRDefault="00D81BD5" w:rsidP="00CB7BDC">
            <w:pPr>
              <w:jc w:val="center"/>
              <w:rPr>
                <w:rFonts w:ascii="Times New Roman" w:hAnsi="Times New Roman" w:cs="Times New Roman"/>
                <w:sz w:val="24"/>
                <w:szCs w:val="24"/>
              </w:rPr>
            </w:pPr>
            <w:r w:rsidRPr="0040102A">
              <w:rPr>
                <w:rFonts w:ascii="Times New Roman" w:hAnsi="Times New Roman" w:cs="Times New Roman"/>
                <w:sz w:val="24"/>
                <w:szCs w:val="24"/>
              </w:rPr>
              <w:t>3.</w:t>
            </w:r>
            <w:r w:rsidR="00B46224" w:rsidRPr="0040102A">
              <w:rPr>
                <w:rFonts w:ascii="Times New Roman" w:hAnsi="Times New Roman" w:cs="Times New Roman"/>
                <w:sz w:val="24"/>
                <w:szCs w:val="24"/>
              </w:rPr>
              <w:t>1</w:t>
            </w:r>
          </w:p>
        </w:tc>
        <w:tc>
          <w:tcPr>
            <w:tcW w:w="6080" w:type="dxa"/>
          </w:tcPr>
          <w:p w14:paraId="7BB911D1" w14:textId="77777777" w:rsidR="004025EF" w:rsidRPr="0040102A" w:rsidRDefault="004025EF" w:rsidP="004025EF">
            <w:pPr>
              <w:rPr>
                <w:rFonts w:ascii="Times New Roman" w:hAnsi="Times New Roman" w:cs="Times New Roman"/>
                <w:sz w:val="24"/>
                <w:szCs w:val="24"/>
              </w:rPr>
            </w:pPr>
            <w:r w:rsidRPr="0040102A">
              <w:rPr>
                <w:rFonts w:ascii="Times New Roman" w:hAnsi="Times New Roman" w:cs="Times New Roman"/>
                <w:sz w:val="24"/>
                <w:szCs w:val="24"/>
              </w:rPr>
              <w:t xml:space="preserve">Eelnõu § 1 p 28 järgi on raudteeliiklusregistri vastutavaks töötlejaks edaspidi Tarbijakaitse ja Tehnilise Järelevalve Amet (§ 137 lg 7). Samas ei muudeta sätte teist lauset, mille kohaselt võib täiendavaid volitatud töötlejaid määrata põhimäärusega. Kuna seadusest kaob ära volitatud töötleja, siis ei saa enam öelda, et täiendavaid volitatud töötlejaid võib määrata põhimäärusega. </w:t>
            </w:r>
          </w:p>
          <w:p w14:paraId="28CE40EC" w14:textId="77777777" w:rsidR="004025EF" w:rsidRPr="0040102A" w:rsidRDefault="004025EF" w:rsidP="004025EF">
            <w:pPr>
              <w:rPr>
                <w:rFonts w:ascii="Times New Roman" w:hAnsi="Times New Roman" w:cs="Times New Roman"/>
                <w:sz w:val="24"/>
                <w:szCs w:val="24"/>
              </w:rPr>
            </w:pPr>
          </w:p>
          <w:p w14:paraId="10F23512" w14:textId="1E9DA72A" w:rsidR="00AD665A" w:rsidRPr="0040102A" w:rsidRDefault="004025EF" w:rsidP="004025EF">
            <w:pPr>
              <w:rPr>
                <w:rFonts w:ascii="Times New Roman" w:hAnsi="Times New Roman" w:cs="Times New Roman"/>
                <w:sz w:val="24"/>
                <w:szCs w:val="24"/>
              </w:rPr>
            </w:pPr>
            <w:r w:rsidRPr="0040102A">
              <w:rPr>
                <w:rFonts w:ascii="Times New Roman" w:hAnsi="Times New Roman" w:cs="Times New Roman"/>
                <w:sz w:val="24"/>
                <w:szCs w:val="24"/>
              </w:rPr>
              <w:t>Teeme ettepaneku, teine lause kehtetuks tunnistada ning esitada volitatud töötleja määramiseks volitus volitusnormi (vt näide).</w:t>
            </w:r>
          </w:p>
        </w:tc>
        <w:tc>
          <w:tcPr>
            <w:tcW w:w="7934" w:type="dxa"/>
          </w:tcPr>
          <w:p w14:paraId="0C229806" w14:textId="77777777" w:rsidR="00C974EB" w:rsidRPr="0040102A" w:rsidRDefault="00C974EB" w:rsidP="00E20AC4">
            <w:pPr>
              <w:rPr>
                <w:rFonts w:ascii="Times New Roman" w:hAnsi="Times New Roman" w:cs="Times New Roman"/>
                <w:b/>
                <w:bCs/>
                <w:sz w:val="24"/>
                <w:szCs w:val="24"/>
              </w:rPr>
            </w:pPr>
            <w:r w:rsidRPr="0040102A">
              <w:rPr>
                <w:rFonts w:ascii="Times New Roman" w:hAnsi="Times New Roman" w:cs="Times New Roman"/>
                <w:b/>
                <w:bCs/>
                <w:sz w:val="24"/>
                <w:szCs w:val="24"/>
              </w:rPr>
              <w:t>Arvestatud.</w:t>
            </w:r>
          </w:p>
          <w:p w14:paraId="36EAB0C2" w14:textId="0192D308" w:rsidR="00AD665A" w:rsidRPr="0040102A" w:rsidRDefault="000C1AA1" w:rsidP="00D73E3E">
            <w:pPr>
              <w:rPr>
                <w:rFonts w:ascii="Times New Roman" w:hAnsi="Times New Roman" w:cs="Times New Roman"/>
                <w:sz w:val="24"/>
                <w:szCs w:val="24"/>
              </w:rPr>
            </w:pPr>
            <w:r w:rsidRPr="0040102A">
              <w:rPr>
                <w:rFonts w:ascii="Times New Roman" w:hAnsi="Times New Roman" w:cs="Times New Roman"/>
                <w:sz w:val="24"/>
                <w:szCs w:val="24"/>
              </w:rPr>
              <w:t xml:space="preserve">Eelnõu sõnastust täpsustatud ja seletuskirja täiendatud. </w:t>
            </w:r>
            <w:r w:rsidR="000F54C3" w:rsidRPr="000F54C3">
              <w:rPr>
                <w:rFonts w:ascii="Times New Roman" w:hAnsi="Times New Roman" w:cs="Times New Roman"/>
                <w:sz w:val="24"/>
                <w:szCs w:val="24"/>
              </w:rPr>
              <w:t>Volitatud töötajad lisatakse § 137 lõike 6 punkti 4</w:t>
            </w:r>
            <w:r w:rsidR="000F54C3">
              <w:rPr>
                <w:rFonts w:ascii="Times New Roman" w:hAnsi="Times New Roman" w:cs="Times New Roman"/>
                <w:sz w:val="24"/>
                <w:szCs w:val="24"/>
              </w:rPr>
              <w:t>.</w:t>
            </w:r>
          </w:p>
        </w:tc>
      </w:tr>
      <w:tr w:rsidR="00AD665A" w:rsidRPr="0040102A" w14:paraId="6019DFA8" w14:textId="77777777" w:rsidTr="00CB7BDC">
        <w:tc>
          <w:tcPr>
            <w:tcW w:w="440" w:type="dxa"/>
          </w:tcPr>
          <w:p w14:paraId="53E57D8B" w14:textId="335617EA" w:rsidR="00AD665A" w:rsidRPr="0040102A" w:rsidRDefault="00D81BD5" w:rsidP="00CB7BDC">
            <w:pPr>
              <w:jc w:val="center"/>
              <w:rPr>
                <w:rFonts w:ascii="Times New Roman" w:hAnsi="Times New Roman" w:cs="Times New Roman"/>
                <w:sz w:val="24"/>
                <w:szCs w:val="24"/>
              </w:rPr>
            </w:pPr>
            <w:r w:rsidRPr="0040102A">
              <w:rPr>
                <w:rFonts w:ascii="Times New Roman" w:hAnsi="Times New Roman" w:cs="Times New Roman"/>
                <w:sz w:val="24"/>
                <w:szCs w:val="24"/>
              </w:rPr>
              <w:t>4</w:t>
            </w:r>
            <w:r w:rsidR="00B46224" w:rsidRPr="0040102A">
              <w:rPr>
                <w:rFonts w:ascii="Times New Roman" w:hAnsi="Times New Roman" w:cs="Times New Roman"/>
                <w:sz w:val="24"/>
                <w:szCs w:val="24"/>
              </w:rPr>
              <w:t>.1</w:t>
            </w:r>
          </w:p>
        </w:tc>
        <w:tc>
          <w:tcPr>
            <w:tcW w:w="6080" w:type="dxa"/>
          </w:tcPr>
          <w:p w14:paraId="260E2BB8" w14:textId="1838FAD8" w:rsidR="00AD665A" w:rsidRPr="0040102A" w:rsidRDefault="004025EF" w:rsidP="00CB7BDC">
            <w:pPr>
              <w:rPr>
                <w:rFonts w:ascii="Times New Roman" w:hAnsi="Times New Roman" w:cs="Times New Roman"/>
                <w:sz w:val="24"/>
                <w:szCs w:val="24"/>
              </w:rPr>
            </w:pPr>
            <w:r w:rsidRPr="0040102A">
              <w:rPr>
                <w:rFonts w:ascii="Times New Roman" w:hAnsi="Times New Roman" w:cs="Times New Roman"/>
                <w:sz w:val="24"/>
                <w:szCs w:val="24"/>
              </w:rPr>
              <w:t xml:space="preserve">Palume RdtS § 138 lg 2 p 5 osas seadust täpsustada, millised raudteerajatise omaniku ja muu valdaja andmeid andmekogus töödeldakse. Sama märkus ka sama lõike p-s 7 sätestatud ehitaja andmete kohta. </w:t>
            </w:r>
          </w:p>
        </w:tc>
        <w:tc>
          <w:tcPr>
            <w:tcW w:w="7934" w:type="dxa"/>
          </w:tcPr>
          <w:p w14:paraId="02B7AFD2" w14:textId="38DDAB9E" w:rsidR="00D73E3E" w:rsidRPr="0040102A" w:rsidRDefault="00051943">
            <w:pPr>
              <w:rPr>
                <w:rFonts w:ascii="Times New Roman" w:hAnsi="Times New Roman" w:cs="Times New Roman"/>
                <w:b/>
                <w:bCs/>
                <w:sz w:val="24"/>
                <w:szCs w:val="24"/>
              </w:rPr>
            </w:pPr>
            <w:r w:rsidRPr="0040102A">
              <w:rPr>
                <w:rFonts w:ascii="Times New Roman" w:hAnsi="Times New Roman" w:cs="Times New Roman"/>
                <w:b/>
                <w:bCs/>
                <w:sz w:val="24"/>
                <w:szCs w:val="24"/>
              </w:rPr>
              <w:t>Antud selgitus.</w:t>
            </w:r>
          </w:p>
          <w:p w14:paraId="15B2A2D3" w14:textId="77777777" w:rsidR="0040102A" w:rsidRDefault="000C1AA1" w:rsidP="0040102A">
            <w:pPr>
              <w:jc w:val="both"/>
              <w:rPr>
                <w:rFonts w:ascii="Times New Roman" w:hAnsi="Times New Roman" w:cs="Times New Roman"/>
                <w:sz w:val="24"/>
                <w:szCs w:val="24"/>
              </w:rPr>
            </w:pPr>
            <w:r w:rsidRPr="0040102A">
              <w:rPr>
                <w:rFonts w:ascii="Times New Roman" w:hAnsi="Times New Roman" w:cs="Times New Roman"/>
                <w:sz w:val="24"/>
                <w:szCs w:val="24"/>
              </w:rPr>
              <w:t xml:space="preserve">Eelnõu  seletuskirja täiendatud. </w:t>
            </w:r>
          </w:p>
          <w:p w14:paraId="562A4B8F" w14:textId="77777777" w:rsidR="0040102A" w:rsidRDefault="0040102A" w:rsidP="0040102A">
            <w:pPr>
              <w:jc w:val="both"/>
              <w:rPr>
                <w:rFonts w:ascii="Times New Roman" w:hAnsi="Times New Roman" w:cs="Times New Roman"/>
                <w:sz w:val="24"/>
                <w:szCs w:val="24"/>
              </w:rPr>
            </w:pPr>
          </w:p>
          <w:p w14:paraId="50BA4F30" w14:textId="011D253D" w:rsidR="00051943" w:rsidRPr="0040102A" w:rsidRDefault="00051943" w:rsidP="0040102A">
            <w:pPr>
              <w:jc w:val="both"/>
              <w:rPr>
                <w:rFonts w:ascii="Times New Roman" w:hAnsi="Times New Roman" w:cs="Times New Roman"/>
                <w:sz w:val="24"/>
                <w:szCs w:val="24"/>
              </w:rPr>
            </w:pPr>
            <w:r w:rsidRPr="0040102A">
              <w:rPr>
                <w:rFonts w:ascii="Times New Roman" w:hAnsi="Times New Roman" w:cs="Times New Roman"/>
                <w:sz w:val="24"/>
                <w:szCs w:val="24"/>
              </w:rPr>
              <w:t xml:space="preserve">Register ei töötle raudteetöötajate isikuandmeid. Ohutusloa taotlusega kaasasolev raudteetöötajate nimekirjad säilitatakse TTJA dokumendiregistris AK piiranguga. </w:t>
            </w:r>
          </w:p>
          <w:p w14:paraId="08AFECBE" w14:textId="167CB79C" w:rsidR="00CB7BDC" w:rsidRPr="0040102A" w:rsidRDefault="00CB7BDC" w:rsidP="000C1AA1">
            <w:pPr>
              <w:rPr>
                <w:rFonts w:ascii="Times New Roman" w:hAnsi="Times New Roman" w:cs="Times New Roman"/>
                <w:sz w:val="24"/>
                <w:szCs w:val="24"/>
              </w:rPr>
            </w:pPr>
          </w:p>
        </w:tc>
      </w:tr>
      <w:tr w:rsidR="00AD665A" w:rsidRPr="0040102A" w14:paraId="61960AFA" w14:textId="77777777" w:rsidTr="00CB7BDC">
        <w:tc>
          <w:tcPr>
            <w:tcW w:w="440" w:type="dxa"/>
          </w:tcPr>
          <w:p w14:paraId="43E359A8" w14:textId="085E9F7F" w:rsidR="00AD665A" w:rsidRPr="0040102A" w:rsidRDefault="00D81BD5" w:rsidP="00CB7BDC">
            <w:pPr>
              <w:jc w:val="center"/>
              <w:rPr>
                <w:rFonts w:ascii="Times New Roman" w:hAnsi="Times New Roman" w:cs="Times New Roman"/>
                <w:sz w:val="24"/>
                <w:szCs w:val="24"/>
              </w:rPr>
            </w:pPr>
            <w:r w:rsidRPr="0040102A">
              <w:rPr>
                <w:rFonts w:ascii="Times New Roman" w:hAnsi="Times New Roman" w:cs="Times New Roman"/>
                <w:sz w:val="24"/>
                <w:szCs w:val="24"/>
              </w:rPr>
              <w:t>5.</w:t>
            </w:r>
            <w:r w:rsidR="00B46224" w:rsidRPr="0040102A">
              <w:rPr>
                <w:rFonts w:ascii="Times New Roman" w:hAnsi="Times New Roman" w:cs="Times New Roman"/>
                <w:sz w:val="24"/>
                <w:szCs w:val="24"/>
              </w:rPr>
              <w:t>1</w:t>
            </w:r>
          </w:p>
        </w:tc>
        <w:tc>
          <w:tcPr>
            <w:tcW w:w="6080" w:type="dxa"/>
          </w:tcPr>
          <w:p w14:paraId="351733E7" w14:textId="77777777" w:rsidR="004025EF" w:rsidRPr="0040102A" w:rsidRDefault="004025EF" w:rsidP="00CB7BDC">
            <w:pPr>
              <w:rPr>
                <w:rFonts w:ascii="Times New Roman" w:hAnsi="Times New Roman" w:cs="Times New Roman"/>
                <w:sz w:val="24"/>
                <w:szCs w:val="24"/>
              </w:rPr>
            </w:pPr>
            <w:r w:rsidRPr="0040102A">
              <w:rPr>
                <w:rFonts w:ascii="Times New Roman" w:hAnsi="Times New Roman" w:cs="Times New Roman"/>
                <w:sz w:val="24"/>
                <w:szCs w:val="24"/>
              </w:rPr>
              <w:t xml:space="preserve">RdtS § 137 lg 1 kohaselt säilitatakse registris ohutuslubade andmeid. Palume selgitada, kas registris säilitatakse ka loa taotluste andmeid (§ 23). RdtS § 138 näeb ette, milliseid andmeid register töötleb, samas ei nähtu loetelust, et töödeldakse ka </w:t>
            </w:r>
            <w:bookmarkStart w:id="0" w:name="_Hlk188535150"/>
            <w:r w:rsidRPr="0040102A">
              <w:rPr>
                <w:rFonts w:ascii="Times New Roman" w:hAnsi="Times New Roman" w:cs="Times New Roman"/>
                <w:sz w:val="24"/>
                <w:szCs w:val="24"/>
              </w:rPr>
              <w:t xml:space="preserve">raudteetöötajate isikuandmeid (ees- ja perekonnanimi, isikukood või sünniaeg). Lisaks vaadates raudteeregistri põhimäärust töödeldakse andmekogus ka nt vedurijuhi sünnikoht, foto, allkirjanäidis, elukoht, keeleoskus. </w:t>
            </w:r>
            <w:bookmarkEnd w:id="0"/>
          </w:p>
          <w:p w14:paraId="18DA6787" w14:textId="77777777" w:rsidR="004025EF" w:rsidRPr="0040102A" w:rsidRDefault="004025EF" w:rsidP="00CB7BDC">
            <w:pPr>
              <w:rPr>
                <w:rFonts w:ascii="Times New Roman" w:hAnsi="Times New Roman" w:cs="Times New Roman"/>
                <w:sz w:val="24"/>
                <w:szCs w:val="24"/>
              </w:rPr>
            </w:pPr>
          </w:p>
          <w:p w14:paraId="03F35C8C" w14:textId="06E05DB8" w:rsidR="00AD665A" w:rsidRPr="0040102A" w:rsidRDefault="004025EF" w:rsidP="00CB7BDC">
            <w:pPr>
              <w:rPr>
                <w:rFonts w:ascii="Times New Roman" w:hAnsi="Times New Roman" w:cs="Times New Roman"/>
                <w:sz w:val="24"/>
                <w:szCs w:val="24"/>
              </w:rPr>
            </w:pPr>
            <w:r w:rsidRPr="0040102A">
              <w:rPr>
                <w:rFonts w:ascii="Times New Roman" w:hAnsi="Times New Roman" w:cs="Times New Roman"/>
                <w:sz w:val="24"/>
                <w:szCs w:val="24"/>
              </w:rPr>
              <w:lastRenderedPageBreak/>
              <w:t>Palume need andmekategooriad, mida registris töödeldakse, tuua seaduse tasandile. Põhimäärusega saab töödeldavate andmete kategooriaid täpsustada.</w:t>
            </w:r>
          </w:p>
        </w:tc>
        <w:tc>
          <w:tcPr>
            <w:tcW w:w="7934" w:type="dxa"/>
          </w:tcPr>
          <w:p w14:paraId="020F7CAC" w14:textId="7F27DFD6" w:rsidR="00D73E3E" w:rsidRPr="0040102A" w:rsidRDefault="00051943">
            <w:pPr>
              <w:rPr>
                <w:rFonts w:ascii="Times New Roman" w:hAnsi="Times New Roman" w:cs="Times New Roman"/>
                <w:sz w:val="24"/>
                <w:szCs w:val="24"/>
              </w:rPr>
            </w:pPr>
            <w:r w:rsidRPr="0040102A">
              <w:rPr>
                <w:rFonts w:ascii="Times New Roman" w:hAnsi="Times New Roman" w:cs="Times New Roman"/>
                <w:b/>
                <w:bCs/>
                <w:sz w:val="24"/>
                <w:szCs w:val="24"/>
              </w:rPr>
              <w:lastRenderedPageBreak/>
              <w:t>Antud selgitus.</w:t>
            </w:r>
          </w:p>
          <w:p w14:paraId="4E995181" w14:textId="37C32115" w:rsidR="00A41899" w:rsidRPr="0040102A" w:rsidRDefault="000C1AA1" w:rsidP="00A41899">
            <w:pPr>
              <w:rPr>
                <w:rFonts w:ascii="Times New Roman" w:hAnsi="Times New Roman" w:cs="Times New Roman"/>
                <w:sz w:val="24"/>
                <w:szCs w:val="24"/>
              </w:rPr>
            </w:pPr>
            <w:r w:rsidRPr="0040102A">
              <w:rPr>
                <w:rFonts w:ascii="Times New Roman" w:hAnsi="Times New Roman" w:cs="Times New Roman"/>
                <w:sz w:val="24"/>
                <w:szCs w:val="24"/>
              </w:rPr>
              <w:t xml:space="preserve">Eelnõu seletuskirja täiendatud. </w:t>
            </w:r>
          </w:p>
          <w:p w14:paraId="6AD8A631" w14:textId="77777777" w:rsidR="00A41899" w:rsidRPr="00A41899" w:rsidRDefault="00A41899" w:rsidP="00A41899">
            <w:pPr>
              <w:rPr>
                <w:rFonts w:ascii="Times New Roman" w:hAnsi="Times New Roman" w:cs="Times New Roman"/>
                <w:sz w:val="24"/>
                <w:szCs w:val="24"/>
              </w:rPr>
            </w:pPr>
          </w:p>
          <w:p w14:paraId="2A322A85" w14:textId="30F40B8D" w:rsidR="00AD665A" w:rsidRPr="000F54C3" w:rsidRDefault="00A41899" w:rsidP="0040102A">
            <w:pPr>
              <w:jc w:val="both"/>
              <w:rPr>
                <w:rFonts w:ascii="Times New Roman" w:hAnsi="Times New Roman" w:cs="Times New Roman"/>
                <w:sz w:val="24"/>
                <w:szCs w:val="24"/>
              </w:rPr>
            </w:pPr>
            <w:r w:rsidRPr="00A41899">
              <w:rPr>
                <w:rFonts w:ascii="Times New Roman" w:hAnsi="Times New Roman" w:cs="Times New Roman"/>
                <w:sz w:val="24"/>
                <w:szCs w:val="24"/>
              </w:rPr>
              <w:t>Vedurijuhtide andmed töödeldakse registris. Vedurijuhid lisavad vedurijuhiloa taotlemisel allkirjastatult isikuandmete kaitse seadus</w:t>
            </w:r>
            <w:r w:rsidR="00D76A25" w:rsidRPr="0040102A">
              <w:rPr>
                <w:rFonts w:ascii="Times New Roman" w:hAnsi="Times New Roman" w:cs="Times New Roman"/>
                <w:sz w:val="24"/>
                <w:szCs w:val="24"/>
              </w:rPr>
              <w:t>e</w:t>
            </w:r>
            <w:r w:rsidR="000F54C3">
              <w:rPr>
                <w:rFonts w:ascii="Times New Roman" w:hAnsi="Times New Roman" w:cs="Times New Roman"/>
                <w:sz w:val="24"/>
                <w:szCs w:val="24"/>
              </w:rPr>
              <w:t xml:space="preserve"> </w:t>
            </w:r>
            <w:r w:rsidRPr="0040102A">
              <w:rPr>
                <w:rFonts w:ascii="Times New Roman" w:hAnsi="Times New Roman" w:cs="Times New Roman"/>
                <w:sz w:val="24"/>
                <w:szCs w:val="24"/>
              </w:rPr>
              <w:t>kohase andmekaitse teate, milles annavad loa oma isikuandmete töötlemiseks tulenevalt direktiivi 2007/59/EÜ sätestatud toimingutest.</w:t>
            </w:r>
          </w:p>
        </w:tc>
      </w:tr>
      <w:tr w:rsidR="00AD665A" w:rsidRPr="0040102A" w14:paraId="5E0DC8D7" w14:textId="77777777" w:rsidTr="00CB7BDC">
        <w:tc>
          <w:tcPr>
            <w:tcW w:w="440" w:type="dxa"/>
          </w:tcPr>
          <w:p w14:paraId="0BD1F26B" w14:textId="61A39F47" w:rsidR="00AD665A" w:rsidRPr="0040102A" w:rsidRDefault="00D81BD5" w:rsidP="00CB7BDC">
            <w:pPr>
              <w:jc w:val="center"/>
              <w:rPr>
                <w:rFonts w:ascii="Times New Roman" w:hAnsi="Times New Roman" w:cs="Times New Roman"/>
                <w:sz w:val="24"/>
                <w:szCs w:val="24"/>
              </w:rPr>
            </w:pPr>
            <w:r w:rsidRPr="0040102A">
              <w:rPr>
                <w:rFonts w:ascii="Times New Roman" w:hAnsi="Times New Roman" w:cs="Times New Roman"/>
                <w:sz w:val="24"/>
                <w:szCs w:val="24"/>
              </w:rPr>
              <w:t>6.</w:t>
            </w:r>
            <w:r w:rsidR="00B46224" w:rsidRPr="0040102A">
              <w:rPr>
                <w:rFonts w:ascii="Times New Roman" w:hAnsi="Times New Roman" w:cs="Times New Roman"/>
                <w:sz w:val="24"/>
                <w:szCs w:val="24"/>
              </w:rPr>
              <w:t>1</w:t>
            </w:r>
          </w:p>
        </w:tc>
        <w:tc>
          <w:tcPr>
            <w:tcW w:w="6080" w:type="dxa"/>
          </w:tcPr>
          <w:p w14:paraId="39C7AC33" w14:textId="77777777" w:rsidR="004025EF" w:rsidRPr="0040102A" w:rsidRDefault="004025EF" w:rsidP="004025EF">
            <w:pPr>
              <w:rPr>
                <w:rFonts w:ascii="Times New Roman" w:hAnsi="Times New Roman" w:cs="Times New Roman"/>
                <w:sz w:val="24"/>
                <w:szCs w:val="24"/>
              </w:rPr>
            </w:pPr>
            <w:r w:rsidRPr="0040102A">
              <w:rPr>
                <w:rFonts w:ascii="Times New Roman" w:hAnsi="Times New Roman" w:cs="Times New Roman"/>
                <w:sz w:val="24"/>
                <w:szCs w:val="24"/>
              </w:rPr>
              <w:t>Olulise puudusena kehtiva seaduse puhul toome välja ka, et andmete säilitamise tähtaeg tuleb ette näha seaduses. Kehtiva õiguse järgi on see aga sätestatud kõnesoleva andmekogu põhimääruse §-is 13.</w:t>
            </w:r>
          </w:p>
          <w:p w14:paraId="32C18D0D" w14:textId="77777777" w:rsidR="004025EF" w:rsidRPr="0040102A" w:rsidRDefault="004025EF" w:rsidP="004025EF">
            <w:pPr>
              <w:rPr>
                <w:rFonts w:ascii="Times New Roman" w:hAnsi="Times New Roman" w:cs="Times New Roman"/>
                <w:sz w:val="24"/>
                <w:szCs w:val="24"/>
              </w:rPr>
            </w:pPr>
          </w:p>
          <w:p w14:paraId="052EC7F1" w14:textId="52B8ABDD" w:rsidR="009722C1" w:rsidRPr="0040102A" w:rsidRDefault="004025EF" w:rsidP="004025EF">
            <w:pPr>
              <w:rPr>
                <w:rFonts w:ascii="Times New Roman" w:hAnsi="Times New Roman" w:cs="Times New Roman"/>
                <w:sz w:val="24"/>
                <w:szCs w:val="24"/>
              </w:rPr>
            </w:pPr>
            <w:r w:rsidRPr="0040102A">
              <w:rPr>
                <w:rFonts w:ascii="Times New Roman" w:hAnsi="Times New Roman" w:cs="Times New Roman"/>
                <w:sz w:val="24"/>
                <w:szCs w:val="24"/>
              </w:rPr>
              <w:t>Selgitame, et igasugune isikuandmete töötlemine (sh säilitamine) riivab põhiseaduse §-is 26 sätestatud õigust eraelu puutumatusele. PS § 11 kohaselt tohib õigusi ja vabadusi piirata ainult kooskõlas põhiseadusega. See tähendab, et niisugune piirang peab olema kooskõlas ka PS § 3 esimese lausega, mille kohaselt teostatakse riigivõimu üksnes põhiseaduse ja sellega kooskõlas olevate seaduste alusel. Sättes väljendatud üldise seadusereservatsiooni põhimõtte järgi peab põhiõigusi puudutavates küsimustes kõik olulised otsused langetama seadusandja.</w:t>
            </w:r>
            <w:r w:rsidR="00D81BD5" w:rsidRPr="0040102A">
              <w:rPr>
                <w:rFonts w:ascii="Times New Roman" w:hAnsi="Times New Roman" w:cs="Times New Roman"/>
                <w:sz w:val="24"/>
                <w:szCs w:val="24"/>
              </w:rPr>
              <w:t xml:space="preserve"> </w:t>
            </w:r>
          </w:p>
          <w:p w14:paraId="4EBA129B" w14:textId="77777777" w:rsidR="009722C1" w:rsidRPr="0040102A" w:rsidRDefault="009722C1" w:rsidP="00CB7BDC">
            <w:pPr>
              <w:rPr>
                <w:rFonts w:ascii="Times New Roman" w:hAnsi="Times New Roman" w:cs="Times New Roman"/>
                <w:sz w:val="24"/>
                <w:szCs w:val="24"/>
              </w:rPr>
            </w:pPr>
          </w:p>
          <w:p w14:paraId="04691EE0" w14:textId="7D8B811F" w:rsidR="00D81BD5" w:rsidRPr="0040102A" w:rsidRDefault="00D81BD5" w:rsidP="004025EF">
            <w:pPr>
              <w:rPr>
                <w:rFonts w:ascii="Times New Roman" w:hAnsi="Times New Roman" w:cs="Times New Roman"/>
                <w:sz w:val="24"/>
                <w:szCs w:val="24"/>
              </w:rPr>
            </w:pPr>
            <w:r w:rsidRPr="0040102A">
              <w:rPr>
                <w:rFonts w:ascii="Times New Roman" w:hAnsi="Times New Roman" w:cs="Times New Roman"/>
                <w:sz w:val="24"/>
                <w:szCs w:val="24"/>
              </w:rPr>
              <w:t xml:space="preserve"> </w:t>
            </w:r>
          </w:p>
          <w:p w14:paraId="6A2D2661" w14:textId="77777777" w:rsidR="00D81BD5" w:rsidRPr="0040102A" w:rsidRDefault="00D81BD5" w:rsidP="00CB7BDC">
            <w:pPr>
              <w:rPr>
                <w:rFonts w:ascii="Times New Roman" w:hAnsi="Times New Roman" w:cs="Times New Roman"/>
                <w:sz w:val="24"/>
                <w:szCs w:val="24"/>
              </w:rPr>
            </w:pPr>
          </w:p>
          <w:p w14:paraId="104D9C03" w14:textId="7FACCA14" w:rsidR="00D81BD5" w:rsidRPr="0040102A" w:rsidRDefault="00D81BD5" w:rsidP="004025EF">
            <w:pPr>
              <w:rPr>
                <w:rFonts w:ascii="Times New Roman" w:hAnsi="Times New Roman" w:cs="Times New Roman"/>
                <w:sz w:val="24"/>
                <w:szCs w:val="24"/>
              </w:rPr>
            </w:pPr>
          </w:p>
        </w:tc>
        <w:tc>
          <w:tcPr>
            <w:tcW w:w="7934" w:type="dxa"/>
          </w:tcPr>
          <w:p w14:paraId="5BC21A6A" w14:textId="6FD103EF" w:rsidR="009722C1" w:rsidRPr="0040102A" w:rsidRDefault="00812651">
            <w:pPr>
              <w:rPr>
                <w:rFonts w:ascii="Times New Roman" w:hAnsi="Times New Roman" w:cs="Times New Roman"/>
                <w:b/>
                <w:bCs/>
                <w:sz w:val="24"/>
                <w:szCs w:val="24"/>
              </w:rPr>
            </w:pPr>
            <w:r w:rsidRPr="0040102A">
              <w:rPr>
                <w:rFonts w:ascii="Times New Roman" w:hAnsi="Times New Roman" w:cs="Times New Roman"/>
                <w:b/>
                <w:bCs/>
                <w:sz w:val="24"/>
                <w:szCs w:val="24"/>
              </w:rPr>
              <w:t>Arvestatud.</w:t>
            </w:r>
          </w:p>
          <w:p w14:paraId="4433522E" w14:textId="77777777" w:rsidR="002D1827" w:rsidRPr="0040102A" w:rsidRDefault="002D1827">
            <w:pPr>
              <w:rPr>
                <w:rFonts w:ascii="Times New Roman" w:hAnsi="Times New Roman" w:cs="Times New Roman"/>
                <w:sz w:val="24"/>
                <w:szCs w:val="24"/>
                <w:highlight w:val="yellow"/>
              </w:rPr>
            </w:pPr>
          </w:p>
          <w:p w14:paraId="1A5F7010" w14:textId="47B45BD5" w:rsidR="00AD665A" w:rsidRPr="0040102A" w:rsidRDefault="000C1AA1" w:rsidP="002D1827">
            <w:pPr>
              <w:rPr>
                <w:rFonts w:ascii="Times New Roman" w:hAnsi="Times New Roman" w:cs="Times New Roman"/>
                <w:sz w:val="24"/>
                <w:szCs w:val="24"/>
              </w:rPr>
            </w:pPr>
            <w:r w:rsidRPr="0040102A">
              <w:rPr>
                <w:rFonts w:ascii="Times New Roman" w:hAnsi="Times New Roman" w:cs="Times New Roman"/>
                <w:sz w:val="24"/>
                <w:szCs w:val="24"/>
              </w:rPr>
              <w:t>Eelnõu</w:t>
            </w:r>
            <w:r w:rsidR="00D76A25" w:rsidRPr="0040102A">
              <w:rPr>
                <w:rFonts w:ascii="Times New Roman" w:hAnsi="Times New Roman" w:cs="Times New Roman"/>
                <w:sz w:val="24"/>
                <w:szCs w:val="24"/>
              </w:rPr>
              <w:t>d</w:t>
            </w:r>
            <w:r w:rsidRPr="0040102A">
              <w:rPr>
                <w:rFonts w:ascii="Times New Roman" w:hAnsi="Times New Roman" w:cs="Times New Roman"/>
                <w:sz w:val="24"/>
                <w:szCs w:val="24"/>
              </w:rPr>
              <w:t xml:space="preserve"> </w:t>
            </w:r>
            <w:r w:rsidR="004801E2" w:rsidRPr="0040102A">
              <w:rPr>
                <w:rFonts w:ascii="Times New Roman" w:hAnsi="Times New Roman" w:cs="Times New Roman"/>
                <w:sz w:val="24"/>
                <w:szCs w:val="24"/>
              </w:rPr>
              <w:t>ja</w:t>
            </w:r>
            <w:r w:rsidRPr="0040102A">
              <w:rPr>
                <w:rFonts w:ascii="Times New Roman" w:hAnsi="Times New Roman" w:cs="Times New Roman"/>
                <w:sz w:val="24"/>
                <w:szCs w:val="24"/>
              </w:rPr>
              <w:t xml:space="preserve"> seletuskirja täiendatud. </w:t>
            </w:r>
          </w:p>
          <w:p w14:paraId="198B7494" w14:textId="77777777" w:rsidR="00D76A25" w:rsidRPr="0040102A" w:rsidRDefault="00D76A25" w:rsidP="002D1827">
            <w:pPr>
              <w:rPr>
                <w:rFonts w:ascii="Times New Roman" w:hAnsi="Times New Roman" w:cs="Times New Roman"/>
                <w:sz w:val="24"/>
                <w:szCs w:val="24"/>
              </w:rPr>
            </w:pPr>
          </w:p>
          <w:p w14:paraId="4B48AB2E" w14:textId="77777777" w:rsidR="00D76A25" w:rsidRPr="003D352F" w:rsidRDefault="00D76A25" w:rsidP="00D76A25">
            <w:pPr>
              <w:suppressAutoHyphens/>
              <w:jc w:val="both"/>
              <w:rPr>
                <w:rFonts w:ascii="Times New Roman" w:hAnsi="Times New Roman" w:cs="Times New Roman"/>
                <w:color w:val="202020"/>
                <w:sz w:val="24"/>
                <w:szCs w:val="24"/>
                <w:shd w:val="clear" w:color="auto" w:fill="FFFFFF"/>
              </w:rPr>
            </w:pPr>
            <w:r w:rsidRPr="003D352F">
              <w:rPr>
                <w:rFonts w:ascii="Times New Roman" w:hAnsi="Times New Roman" w:cs="Times New Roman"/>
                <w:color w:val="202020"/>
                <w:sz w:val="24"/>
                <w:szCs w:val="24"/>
                <w:shd w:val="clear" w:color="auto" w:fill="FFFFFF"/>
              </w:rPr>
              <w:t>Eelnõu sätestab, et registriandmed ja alusdokumendid arhiveeritakse kümne tööpäeva jooksul alates nende vajalikkuse lõppemisest ning arhiveeritud andmeid säilitatakse 50 aastat. Selle muudatusega tagatakse, et andmete säilitamise tähtajad on kehtestatud seaduse tasandil, mis vastab põhiseaduslikele nõuetele</w:t>
            </w:r>
            <w:r w:rsidRPr="0040102A">
              <w:rPr>
                <w:rFonts w:ascii="Times New Roman" w:hAnsi="Times New Roman" w:cs="Times New Roman"/>
                <w:color w:val="202020"/>
                <w:sz w:val="24"/>
                <w:szCs w:val="24"/>
                <w:shd w:val="clear" w:color="auto" w:fill="FFFFFF"/>
              </w:rPr>
              <w:t>.</w:t>
            </w:r>
          </w:p>
          <w:p w14:paraId="3DDBD4A2" w14:textId="77777777" w:rsidR="00D76A25" w:rsidRPr="003D352F" w:rsidRDefault="00D76A25" w:rsidP="00D76A25">
            <w:pPr>
              <w:suppressAutoHyphens/>
              <w:jc w:val="both"/>
              <w:rPr>
                <w:rFonts w:ascii="Times New Roman" w:hAnsi="Times New Roman" w:cs="Times New Roman"/>
                <w:color w:val="202020"/>
                <w:sz w:val="24"/>
                <w:szCs w:val="24"/>
                <w:shd w:val="clear" w:color="auto" w:fill="FFFFFF"/>
              </w:rPr>
            </w:pPr>
            <w:r w:rsidRPr="003D352F">
              <w:rPr>
                <w:rFonts w:ascii="Times New Roman" w:hAnsi="Times New Roman" w:cs="Times New Roman"/>
                <w:color w:val="202020"/>
                <w:sz w:val="24"/>
                <w:szCs w:val="24"/>
                <w:shd w:val="clear" w:color="auto" w:fill="FFFFFF"/>
              </w:rPr>
              <w:t>Raudteeliiklusregistri pidamise põhimääruses (§ 13) sätestatud andmete säilitamise tähtajad muudetakse kehtetuks</w:t>
            </w:r>
            <w:r w:rsidRPr="0040102A">
              <w:rPr>
                <w:rFonts w:ascii="Times New Roman" w:hAnsi="Times New Roman" w:cs="Times New Roman"/>
                <w:color w:val="202020"/>
                <w:sz w:val="24"/>
                <w:szCs w:val="24"/>
                <w:shd w:val="clear" w:color="auto" w:fill="FFFFFF"/>
              </w:rPr>
              <w:t>.</w:t>
            </w:r>
            <w:r w:rsidRPr="003D352F">
              <w:rPr>
                <w:rFonts w:ascii="Times New Roman" w:hAnsi="Times New Roman" w:cs="Times New Roman"/>
                <w:color w:val="202020"/>
                <w:sz w:val="24"/>
                <w:szCs w:val="24"/>
                <w:shd w:val="clear" w:color="auto" w:fill="FFFFFF"/>
              </w:rPr>
              <w:t xml:space="preserve"> Põhimääruse muudatused kajastuvad määruse kavandis, mis on lisatud seletuskirjale (Lisa 3).</w:t>
            </w:r>
          </w:p>
          <w:p w14:paraId="404B9B5C" w14:textId="77777777" w:rsidR="00D76A25" w:rsidRPr="0040102A" w:rsidRDefault="00D76A25" w:rsidP="002D1827">
            <w:pPr>
              <w:rPr>
                <w:rFonts w:ascii="Times New Roman" w:hAnsi="Times New Roman" w:cs="Times New Roman"/>
                <w:sz w:val="24"/>
                <w:szCs w:val="24"/>
              </w:rPr>
            </w:pPr>
          </w:p>
          <w:p w14:paraId="0C66C7DB" w14:textId="2BD8D962" w:rsidR="00D76A25" w:rsidRPr="0040102A" w:rsidRDefault="00D76A25" w:rsidP="002D1827">
            <w:pPr>
              <w:rPr>
                <w:rFonts w:ascii="Times New Roman" w:hAnsi="Times New Roman" w:cs="Times New Roman"/>
                <w:sz w:val="24"/>
                <w:szCs w:val="24"/>
              </w:rPr>
            </w:pPr>
          </w:p>
        </w:tc>
      </w:tr>
      <w:tr w:rsidR="00AD665A" w:rsidRPr="0040102A" w14:paraId="6B6936D6" w14:textId="77777777" w:rsidTr="00CB7BDC">
        <w:tc>
          <w:tcPr>
            <w:tcW w:w="440" w:type="dxa"/>
          </w:tcPr>
          <w:p w14:paraId="2A158132" w14:textId="7EF5CBE2" w:rsidR="00AD665A" w:rsidRPr="0040102A" w:rsidRDefault="004025EF" w:rsidP="00CB7BDC">
            <w:pPr>
              <w:jc w:val="center"/>
              <w:rPr>
                <w:rFonts w:ascii="Times New Roman" w:hAnsi="Times New Roman" w:cs="Times New Roman"/>
                <w:sz w:val="24"/>
                <w:szCs w:val="24"/>
              </w:rPr>
            </w:pPr>
            <w:r w:rsidRPr="0040102A">
              <w:rPr>
                <w:rFonts w:ascii="Times New Roman" w:hAnsi="Times New Roman" w:cs="Times New Roman"/>
                <w:sz w:val="24"/>
                <w:szCs w:val="24"/>
              </w:rPr>
              <w:t>7.</w:t>
            </w:r>
            <w:r w:rsidR="00B46224" w:rsidRPr="0040102A">
              <w:rPr>
                <w:rFonts w:ascii="Times New Roman" w:hAnsi="Times New Roman" w:cs="Times New Roman"/>
                <w:sz w:val="24"/>
                <w:szCs w:val="24"/>
              </w:rPr>
              <w:t>1</w:t>
            </w:r>
          </w:p>
        </w:tc>
        <w:tc>
          <w:tcPr>
            <w:tcW w:w="6080" w:type="dxa"/>
          </w:tcPr>
          <w:p w14:paraId="160A251F" w14:textId="77F3E99F" w:rsidR="00AD665A" w:rsidRPr="0040102A" w:rsidRDefault="004025EF" w:rsidP="00B46224">
            <w:pPr>
              <w:spacing w:line="276" w:lineRule="auto"/>
              <w:rPr>
                <w:rFonts w:ascii="Times New Roman" w:hAnsi="Times New Roman" w:cs="Times New Roman"/>
                <w:b/>
                <w:bCs/>
                <w:color w:val="000000"/>
                <w:sz w:val="24"/>
                <w:szCs w:val="24"/>
              </w:rPr>
            </w:pPr>
            <w:r w:rsidRPr="0040102A">
              <w:rPr>
                <w:rFonts w:ascii="Times New Roman" w:hAnsi="Times New Roman" w:cs="Times New Roman"/>
                <w:b/>
                <w:bCs/>
                <w:sz w:val="24"/>
                <w:szCs w:val="24"/>
              </w:rPr>
              <w:t>S</w:t>
            </w:r>
            <w:r w:rsidRPr="0040102A">
              <w:rPr>
                <w:rFonts w:ascii="Times New Roman" w:hAnsi="Times New Roman" w:cs="Times New Roman"/>
                <w:sz w:val="24"/>
                <w:szCs w:val="24"/>
              </w:rPr>
              <w:t>amuti juhime tähelepanu, et RdtS § 138 lg 6 järgi on raudteeliiklusregistri andmed avalikud. Tulenevalt asjaolust, et registris töödeldakse ka isikuandmeid, tuleb seaduses ette näha, milliseid isikuandmeid ja millisel eesmärgil avalikustatakse, võttes arvesse, et isikuandmete avaldamine on samuti põhiõiguste riive.</w:t>
            </w:r>
          </w:p>
        </w:tc>
        <w:tc>
          <w:tcPr>
            <w:tcW w:w="7934" w:type="dxa"/>
          </w:tcPr>
          <w:p w14:paraId="122A593D" w14:textId="646450B7" w:rsidR="00A61224" w:rsidRPr="0040102A" w:rsidRDefault="004801E2" w:rsidP="00A61224">
            <w:pPr>
              <w:rPr>
                <w:rFonts w:ascii="Times New Roman" w:hAnsi="Times New Roman" w:cs="Times New Roman"/>
                <w:b/>
                <w:bCs/>
                <w:sz w:val="24"/>
                <w:szCs w:val="24"/>
              </w:rPr>
            </w:pPr>
            <w:r w:rsidRPr="0040102A">
              <w:rPr>
                <w:rFonts w:ascii="Times New Roman" w:hAnsi="Times New Roman" w:cs="Times New Roman"/>
                <w:b/>
                <w:bCs/>
                <w:sz w:val="24"/>
                <w:szCs w:val="24"/>
              </w:rPr>
              <w:t>Antud selgitus.</w:t>
            </w:r>
          </w:p>
          <w:p w14:paraId="1CB4293F" w14:textId="77777777" w:rsidR="00AD665A" w:rsidRPr="0040102A" w:rsidRDefault="00AD665A">
            <w:pPr>
              <w:rPr>
                <w:rFonts w:ascii="Times New Roman" w:hAnsi="Times New Roman" w:cs="Times New Roman"/>
                <w:sz w:val="24"/>
                <w:szCs w:val="24"/>
              </w:rPr>
            </w:pPr>
          </w:p>
          <w:p w14:paraId="0D7A4866" w14:textId="5B4F410E" w:rsidR="00A41899" w:rsidRPr="0040102A" w:rsidRDefault="0062176A" w:rsidP="00A41899">
            <w:pPr>
              <w:jc w:val="both"/>
              <w:rPr>
                <w:rFonts w:ascii="Times New Roman" w:hAnsi="Times New Roman" w:cs="Times New Roman"/>
                <w:sz w:val="24"/>
                <w:szCs w:val="24"/>
              </w:rPr>
            </w:pPr>
            <w:commentRangeStart w:id="1"/>
            <w:commentRangeEnd w:id="1"/>
            <w:r>
              <w:rPr>
                <w:rStyle w:val="Kommentaariviide"/>
              </w:rPr>
              <w:commentReference w:id="1"/>
            </w:r>
          </w:p>
          <w:p w14:paraId="5EED38B5" w14:textId="651FBBF3" w:rsidR="00A41899" w:rsidRPr="00A41899" w:rsidRDefault="00A41899" w:rsidP="00A41899">
            <w:pPr>
              <w:jc w:val="both"/>
              <w:rPr>
                <w:rFonts w:ascii="Times New Roman" w:hAnsi="Times New Roman" w:cs="Times New Roman"/>
                <w:sz w:val="24"/>
                <w:szCs w:val="24"/>
              </w:rPr>
            </w:pPr>
            <w:r w:rsidRPr="00A41899">
              <w:rPr>
                <w:rFonts w:ascii="Times New Roman" w:hAnsi="Times New Roman" w:cs="Times New Roman"/>
                <w:sz w:val="24"/>
                <w:szCs w:val="24"/>
              </w:rPr>
              <w:t>Eelnõu kohaselt on raudteeliiklusregistris avalikustatavateks andmeteks:</w:t>
            </w:r>
          </w:p>
          <w:p w14:paraId="4DA5594F" w14:textId="77777777" w:rsidR="00A41899" w:rsidRPr="00A41899" w:rsidRDefault="00A41899" w:rsidP="00A41899">
            <w:pPr>
              <w:numPr>
                <w:ilvl w:val="0"/>
                <w:numId w:val="12"/>
              </w:numPr>
              <w:jc w:val="both"/>
              <w:rPr>
                <w:rFonts w:ascii="Times New Roman" w:hAnsi="Times New Roman" w:cs="Times New Roman"/>
                <w:sz w:val="24"/>
                <w:szCs w:val="24"/>
              </w:rPr>
            </w:pPr>
            <w:r w:rsidRPr="00A41899">
              <w:rPr>
                <w:rFonts w:ascii="Times New Roman" w:hAnsi="Times New Roman" w:cs="Times New Roman"/>
                <w:sz w:val="24"/>
                <w:szCs w:val="24"/>
              </w:rPr>
              <w:t>vedurijuhiloa number,</w:t>
            </w:r>
          </w:p>
          <w:p w14:paraId="5B601892" w14:textId="77777777" w:rsidR="00A41899" w:rsidRPr="00A41899" w:rsidRDefault="00A41899" w:rsidP="00A41899">
            <w:pPr>
              <w:numPr>
                <w:ilvl w:val="0"/>
                <w:numId w:val="12"/>
              </w:numPr>
              <w:jc w:val="both"/>
              <w:rPr>
                <w:rFonts w:ascii="Times New Roman" w:hAnsi="Times New Roman" w:cs="Times New Roman"/>
                <w:sz w:val="24"/>
                <w:szCs w:val="24"/>
              </w:rPr>
            </w:pPr>
            <w:r w:rsidRPr="00A41899">
              <w:rPr>
                <w:rFonts w:ascii="Times New Roman" w:hAnsi="Times New Roman" w:cs="Times New Roman"/>
                <w:sz w:val="24"/>
                <w:szCs w:val="24"/>
              </w:rPr>
              <w:t>isiku ees- ja perekonnanimi,</w:t>
            </w:r>
          </w:p>
          <w:p w14:paraId="109B6FF6" w14:textId="77777777" w:rsidR="00A41899" w:rsidRPr="00A41899" w:rsidRDefault="00A41899" w:rsidP="00A41899">
            <w:pPr>
              <w:numPr>
                <w:ilvl w:val="0"/>
                <w:numId w:val="12"/>
              </w:numPr>
              <w:jc w:val="both"/>
              <w:rPr>
                <w:rFonts w:ascii="Times New Roman" w:hAnsi="Times New Roman" w:cs="Times New Roman"/>
                <w:sz w:val="24"/>
                <w:szCs w:val="24"/>
              </w:rPr>
            </w:pPr>
            <w:r w:rsidRPr="00A41899">
              <w:rPr>
                <w:rFonts w:ascii="Times New Roman" w:hAnsi="Times New Roman" w:cs="Times New Roman"/>
                <w:sz w:val="24"/>
                <w:szCs w:val="24"/>
              </w:rPr>
              <w:t>vedurijuhiloa kehtivuse märge,</w:t>
            </w:r>
          </w:p>
          <w:p w14:paraId="3622D874" w14:textId="77777777" w:rsidR="00A41899" w:rsidRPr="00A41899" w:rsidRDefault="00A41899" w:rsidP="00A41899">
            <w:pPr>
              <w:numPr>
                <w:ilvl w:val="0"/>
                <w:numId w:val="12"/>
              </w:numPr>
              <w:jc w:val="both"/>
              <w:rPr>
                <w:rFonts w:ascii="Times New Roman" w:hAnsi="Times New Roman" w:cs="Times New Roman"/>
                <w:sz w:val="24"/>
                <w:szCs w:val="24"/>
              </w:rPr>
            </w:pPr>
            <w:r w:rsidRPr="00A41899">
              <w:rPr>
                <w:rFonts w:ascii="Times New Roman" w:hAnsi="Times New Roman" w:cs="Times New Roman"/>
                <w:sz w:val="24"/>
                <w:szCs w:val="24"/>
              </w:rPr>
              <w:t>vedurijuhiloa kehtivuse alguse ja lõpu kuupäev.</w:t>
            </w:r>
          </w:p>
          <w:p w14:paraId="22166362" w14:textId="368C10FC" w:rsidR="001D4DED" w:rsidRPr="0040102A" w:rsidRDefault="001D4DED" w:rsidP="00597A6E">
            <w:pPr>
              <w:jc w:val="both"/>
              <w:rPr>
                <w:rFonts w:ascii="Times New Roman" w:hAnsi="Times New Roman" w:cs="Times New Roman"/>
                <w:sz w:val="24"/>
                <w:szCs w:val="24"/>
              </w:rPr>
            </w:pPr>
          </w:p>
          <w:p w14:paraId="2F959DF4" w14:textId="73F5963F" w:rsidR="001D4DED" w:rsidRPr="0040102A" w:rsidRDefault="00A41899">
            <w:pPr>
              <w:rPr>
                <w:rFonts w:ascii="Times New Roman" w:hAnsi="Times New Roman" w:cs="Times New Roman"/>
                <w:sz w:val="24"/>
                <w:szCs w:val="24"/>
              </w:rPr>
            </w:pPr>
            <w:r w:rsidRPr="0040102A">
              <w:rPr>
                <w:rFonts w:ascii="Times New Roman" w:hAnsi="Times New Roman" w:cs="Times New Roman"/>
                <w:sz w:val="24"/>
                <w:szCs w:val="24"/>
              </w:rPr>
              <w:lastRenderedPageBreak/>
              <w:t>Selline avalikustamine on kooskõlas isikuandmete kaitse üldmääruse (GDPR) artikli 6 lõikega 1 punkt c, kuna andmete töötlemine on vajalik seadusjärgse kohustuse täitmiseks, ja punktiga e, kuna see on vajalik avalikes huvides oleva ülesande täitmiseks.</w:t>
            </w:r>
          </w:p>
          <w:p w14:paraId="3F2D8530" w14:textId="77777777" w:rsidR="00F05767" w:rsidRPr="0040102A" w:rsidRDefault="00F05767">
            <w:pPr>
              <w:rPr>
                <w:rFonts w:ascii="Times New Roman" w:hAnsi="Times New Roman" w:cs="Times New Roman"/>
                <w:sz w:val="24"/>
                <w:szCs w:val="24"/>
              </w:rPr>
            </w:pPr>
          </w:p>
          <w:p w14:paraId="1E3ED474" w14:textId="17D9B4FA" w:rsidR="00F05767" w:rsidRPr="0040102A" w:rsidRDefault="00F05767">
            <w:pPr>
              <w:rPr>
                <w:rFonts w:ascii="Times New Roman" w:hAnsi="Times New Roman" w:cs="Times New Roman"/>
                <w:sz w:val="24"/>
                <w:szCs w:val="24"/>
              </w:rPr>
            </w:pPr>
          </w:p>
        </w:tc>
      </w:tr>
      <w:tr w:rsidR="00955DB7" w:rsidRPr="0040102A" w14:paraId="15F119C9" w14:textId="77777777" w:rsidTr="00CB7BDC">
        <w:tc>
          <w:tcPr>
            <w:tcW w:w="14454" w:type="dxa"/>
            <w:gridSpan w:val="3"/>
          </w:tcPr>
          <w:p w14:paraId="232678B2" w14:textId="3261946F" w:rsidR="00955DB7" w:rsidRPr="0040102A" w:rsidRDefault="004025EF" w:rsidP="00CB7BDC">
            <w:pPr>
              <w:rPr>
                <w:rFonts w:ascii="Times New Roman" w:hAnsi="Times New Roman" w:cs="Times New Roman"/>
                <w:b/>
                <w:bCs/>
                <w:sz w:val="24"/>
                <w:szCs w:val="24"/>
              </w:rPr>
            </w:pPr>
            <w:r w:rsidRPr="0040102A">
              <w:rPr>
                <w:rFonts w:ascii="Times New Roman" w:hAnsi="Times New Roman" w:cs="Times New Roman"/>
                <w:b/>
                <w:bCs/>
                <w:sz w:val="24"/>
                <w:szCs w:val="24"/>
              </w:rPr>
              <w:lastRenderedPageBreak/>
              <w:t>Märkused mõjuanalüüsi kohta</w:t>
            </w:r>
          </w:p>
        </w:tc>
      </w:tr>
      <w:tr w:rsidR="00955DB7" w:rsidRPr="0040102A" w14:paraId="6F02C893" w14:textId="77777777" w:rsidTr="00CB7BDC">
        <w:tc>
          <w:tcPr>
            <w:tcW w:w="440" w:type="dxa"/>
          </w:tcPr>
          <w:p w14:paraId="613C5B84" w14:textId="3063D2B8" w:rsidR="00955DB7" w:rsidRPr="0040102A" w:rsidRDefault="00E32CB9" w:rsidP="00CB7BDC">
            <w:pPr>
              <w:jc w:val="center"/>
              <w:rPr>
                <w:rFonts w:ascii="Times New Roman" w:hAnsi="Times New Roman" w:cs="Times New Roman"/>
                <w:sz w:val="24"/>
                <w:szCs w:val="24"/>
              </w:rPr>
            </w:pPr>
            <w:r w:rsidRPr="0040102A">
              <w:rPr>
                <w:rFonts w:ascii="Times New Roman" w:hAnsi="Times New Roman" w:cs="Times New Roman"/>
                <w:sz w:val="24"/>
                <w:szCs w:val="24"/>
              </w:rPr>
              <w:t>8.1</w:t>
            </w:r>
          </w:p>
        </w:tc>
        <w:tc>
          <w:tcPr>
            <w:tcW w:w="6080" w:type="dxa"/>
          </w:tcPr>
          <w:p w14:paraId="72395355" w14:textId="1E5C9752" w:rsidR="004025EF" w:rsidRPr="0040102A" w:rsidRDefault="004025EF" w:rsidP="00CB7BDC">
            <w:pPr>
              <w:pStyle w:val="Vahedeta"/>
              <w:rPr>
                <w:rFonts w:ascii="Times New Roman" w:hAnsi="Times New Roman"/>
                <w:sz w:val="24"/>
                <w:szCs w:val="24"/>
              </w:rPr>
            </w:pPr>
            <w:r w:rsidRPr="0040102A">
              <w:rPr>
                <w:rFonts w:ascii="Times New Roman" w:hAnsi="Times New Roman"/>
                <w:sz w:val="24"/>
                <w:szCs w:val="24"/>
              </w:rPr>
              <w:t xml:space="preserve">Seletuskirjast võib järeldada, et eelnõu sisaldab lisaks Euroopa Liidu tasandilt (ERA auditist) tulenevatele muudatustele ka riigisisesest vajadusest tulenevaid muudatusi. Mainitud on, et eelnõu koostamisel on arvestatud TTJA ettepanekutega raudteesektori regulatsioonide ajakohastamisel ja tõhustamisel. Näiteks jääb arusaamatuks, kas eelnõu § 1 p 3 muudatus, millega kehtestatakse vastutuskindlustuse nõue mitteavalikul raudteel kaubaveoga tegelevatele ettevõtjatele, tuleneb ERA auditist või riigisisesest vajadusest. Sama küsimus tekib ka eelnõu § 1 punktide 18–20 puhul (veoeeskirja nõue mitteavalikul raudteel ohtliku kauba veol, veoeeskirja edastamine Transpordiametile). Juhime tähelepanu, et kui seaduseelnõu sisaldab nii Euroopa Liidu õigusest tulenevaid muudatusi kui ka riigisiseseid muudatusi, siis tuleb neid seletuskirjas selgelt eristada. Üldjuhul ei käsitleta direktiivi ülevõtva õigusakti eelnõus küsimusi, mis ei kuulu direktiivi reguleerimisalasse , sest see võib seada ohtu direktiivi tähtaegse ülevõtmise. Palume seletuskirja selles valguses täiendada, tuues välja, millised muudatused tulenevad riigisisesest vajadusest ning märkida seletuskirja alguses, et </w:t>
            </w:r>
            <w:bookmarkStart w:id="2" w:name="_Hlk187235326"/>
            <w:r w:rsidRPr="0040102A">
              <w:rPr>
                <w:rFonts w:ascii="Times New Roman" w:hAnsi="Times New Roman"/>
                <w:sz w:val="24"/>
                <w:szCs w:val="24"/>
              </w:rPr>
              <w:t xml:space="preserve">eelnõu sisaldab nii Euroopa Liidu vajadusest kui ka riigisisesest vajadusest tulenevaid muudatusi. </w:t>
            </w:r>
            <w:bookmarkEnd w:id="2"/>
          </w:p>
          <w:p w14:paraId="42BD7DA5" w14:textId="77777777" w:rsidR="004025EF" w:rsidRPr="0040102A" w:rsidRDefault="004025EF" w:rsidP="00CB7BDC">
            <w:pPr>
              <w:pStyle w:val="Vahedeta"/>
              <w:rPr>
                <w:rFonts w:ascii="Times New Roman" w:hAnsi="Times New Roman"/>
                <w:sz w:val="24"/>
                <w:szCs w:val="24"/>
              </w:rPr>
            </w:pPr>
          </w:p>
          <w:p w14:paraId="40038EE2" w14:textId="77777777" w:rsidR="004025EF" w:rsidRPr="0040102A" w:rsidRDefault="004025EF" w:rsidP="00CB7BDC">
            <w:pPr>
              <w:pStyle w:val="Vahedeta"/>
              <w:rPr>
                <w:rFonts w:ascii="Times New Roman" w:hAnsi="Times New Roman"/>
                <w:sz w:val="24"/>
                <w:szCs w:val="24"/>
              </w:rPr>
            </w:pPr>
          </w:p>
          <w:p w14:paraId="6A5BF35B" w14:textId="77777777" w:rsidR="004025EF" w:rsidRPr="0040102A" w:rsidRDefault="004025EF" w:rsidP="00CB7BDC">
            <w:pPr>
              <w:pStyle w:val="Vahedeta"/>
              <w:rPr>
                <w:rFonts w:ascii="Times New Roman" w:hAnsi="Times New Roman"/>
                <w:sz w:val="24"/>
                <w:szCs w:val="24"/>
              </w:rPr>
            </w:pPr>
          </w:p>
          <w:p w14:paraId="331E20AA" w14:textId="2F70FAC0" w:rsidR="00B46224" w:rsidRPr="0040102A" w:rsidRDefault="00B46224" w:rsidP="00CB7BDC">
            <w:pPr>
              <w:pStyle w:val="Vahedeta"/>
              <w:rPr>
                <w:rFonts w:ascii="Times New Roman" w:hAnsi="Times New Roman"/>
                <w:sz w:val="24"/>
                <w:szCs w:val="24"/>
              </w:rPr>
            </w:pPr>
          </w:p>
          <w:p w14:paraId="0630CE09" w14:textId="77777777" w:rsidR="00B46224" w:rsidRPr="0040102A" w:rsidRDefault="00B46224" w:rsidP="00CB7BDC">
            <w:pPr>
              <w:pStyle w:val="Vahedeta"/>
              <w:rPr>
                <w:rFonts w:ascii="Times New Roman" w:hAnsi="Times New Roman"/>
                <w:sz w:val="24"/>
                <w:szCs w:val="24"/>
              </w:rPr>
            </w:pPr>
          </w:p>
          <w:p w14:paraId="7842BCC8" w14:textId="77777777" w:rsidR="00955DB7" w:rsidRPr="0040102A" w:rsidRDefault="00955DB7" w:rsidP="00CB7BDC">
            <w:pPr>
              <w:pStyle w:val="Vahedeta"/>
              <w:rPr>
                <w:rFonts w:ascii="Times New Roman" w:hAnsi="Times New Roman"/>
                <w:sz w:val="24"/>
                <w:szCs w:val="24"/>
              </w:rPr>
            </w:pPr>
          </w:p>
          <w:p w14:paraId="638FC339" w14:textId="77777777" w:rsidR="00955DB7" w:rsidRPr="0040102A" w:rsidRDefault="00955DB7" w:rsidP="00B46224">
            <w:pPr>
              <w:pStyle w:val="Vahedeta"/>
              <w:rPr>
                <w:rFonts w:ascii="Times New Roman" w:hAnsi="Times New Roman"/>
                <w:sz w:val="24"/>
                <w:szCs w:val="24"/>
              </w:rPr>
            </w:pPr>
          </w:p>
        </w:tc>
        <w:tc>
          <w:tcPr>
            <w:tcW w:w="7934" w:type="dxa"/>
          </w:tcPr>
          <w:p w14:paraId="2B50E6D5" w14:textId="5C37CE95" w:rsidR="00955DB7" w:rsidRPr="0040102A" w:rsidRDefault="002938AA">
            <w:pPr>
              <w:rPr>
                <w:rFonts w:ascii="Times New Roman" w:hAnsi="Times New Roman" w:cs="Times New Roman"/>
                <w:b/>
                <w:bCs/>
                <w:sz w:val="24"/>
                <w:szCs w:val="24"/>
              </w:rPr>
            </w:pPr>
            <w:r w:rsidRPr="0040102A">
              <w:rPr>
                <w:rFonts w:ascii="Times New Roman" w:hAnsi="Times New Roman" w:cs="Times New Roman"/>
                <w:b/>
                <w:bCs/>
                <w:sz w:val="24"/>
                <w:szCs w:val="24"/>
              </w:rPr>
              <w:lastRenderedPageBreak/>
              <w:t>A</w:t>
            </w:r>
            <w:r w:rsidR="00812651" w:rsidRPr="0040102A">
              <w:rPr>
                <w:rFonts w:ascii="Times New Roman" w:hAnsi="Times New Roman" w:cs="Times New Roman"/>
                <w:b/>
                <w:bCs/>
                <w:sz w:val="24"/>
                <w:szCs w:val="24"/>
              </w:rPr>
              <w:t>rvestatud</w:t>
            </w:r>
            <w:r w:rsidR="00E70C4D" w:rsidRPr="0040102A">
              <w:rPr>
                <w:rFonts w:ascii="Times New Roman" w:hAnsi="Times New Roman" w:cs="Times New Roman"/>
                <w:b/>
                <w:bCs/>
                <w:sz w:val="24"/>
                <w:szCs w:val="24"/>
              </w:rPr>
              <w:t>.</w:t>
            </w:r>
          </w:p>
          <w:p w14:paraId="0A1BBF7D" w14:textId="2FECD144" w:rsidR="001E2BCA" w:rsidRPr="0040102A" w:rsidRDefault="001E2BCA" w:rsidP="0040102A">
            <w:pPr>
              <w:jc w:val="both"/>
              <w:rPr>
                <w:rFonts w:ascii="Times New Roman" w:hAnsi="Times New Roman" w:cs="Times New Roman"/>
                <w:sz w:val="24"/>
                <w:szCs w:val="24"/>
              </w:rPr>
            </w:pPr>
            <w:r w:rsidRPr="0040102A">
              <w:rPr>
                <w:rFonts w:ascii="Times New Roman" w:hAnsi="Times New Roman" w:cs="Times New Roman"/>
                <w:sz w:val="24"/>
                <w:szCs w:val="24"/>
              </w:rPr>
              <w:t xml:space="preserve">Arvestatud ja  seletuskirja </w:t>
            </w:r>
            <w:r w:rsidR="0040102A">
              <w:rPr>
                <w:rFonts w:ascii="Times New Roman" w:hAnsi="Times New Roman" w:cs="Times New Roman"/>
                <w:sz w:val="24"/>
                <w:szCs w:val="24"/>
              </w:rPr>
              <w:t xml:space="preserve">täiendatud </w:t>
            </w:r>
            <w:r w:rsidRPr="0040102A">
              <w:rPr>
                <w:rFonts w:ascii="Times New Roman" w:hAnsi="Times New Roman" w:cs="Times New Roman"/>
                <w:sz w:val="24"/>
                <w:szCs w:val="24"/>
              </w:rPr>
              <w:t xml:space="preserve">vastavalt. </w:t>
            </w:r>
            <w:r w:rsidR="00C20A49" w:rsidRPr="0040102A">
              <w:rPr>
                <w:rFonts w:ascii="Times New Roman" w:hAnsi="Times New Roman" w:cs="Times New Roman"/>
                <w:sz w:val="24"/>
                <w:szCs w:val="24"/>
              </w:rPr>
              <w:t>Mh s</w:t>
            </w:r>
            <w:r w:rsidRPr="0040102A">
              <w:rPr>
                <w:rFonts w:ascii="Times New Roman" w:hAnsi="Times New Roman" w:cs="Times New Roman"/>
                <w:sz w:val="24"/>
                <w:szCs w:val="24"/>
              </w:rPr>
              <w:t xml:space="preserve">elgitatud, et eelnõu § 1 punkt 3 muudatus, millega kehtestatakse vastutuskindlustuse nõue mitteavalikul raudteel kaubaveoga tegelevatele ettevõtjatele, tuleneb riigisisesest vajadusest ning on algatatud Tarbijakaitse ja Tehnilise Järelevalve Ameti (TTJA) ettepanekul. </w:t>
            </w:r>
          </w:p>
          <w:p w14:paraId="658DE105" w14:textId="65D136D6" w:rsidR="001E2BCA" w:rsidRPr="0040102A" w:rsidRDefault="001E2BCA" w:rsidP="0040102A">
            <w:pPr>
              <w:jc w:val="both"/>
              <w:rPr>
                <w:rFonts w:ascii="Times New Roman" w:hAnsi="Times New Roman" w:cs="Times New Roman"/>
                <w:sz w:val="24"/>
                <w:szCs w:val="24"/>
              </w:rPr>
            </w:pPr>
            <w:r w:rsidRPr="0040102A">
              <w:rPr>
                <w:rFonts w:ascii="Times New Roman" w:hAnsi="Times New Roman" w:cs="Times New Roman"/>
                <w:sz w:val="24"/>
                <w:szCs w:val="24"/>
              </w:rPr>
              <w:t>Seletuskirja alguses on välja toodud, et eelnõu sisaldab nii Euroopa Liidu õiguse ülevõtmiseks vajalikke muudatusi kui ka riigisiseseid regulatsioone, ning täpsustatud on, millised muudatused tulenevad TTJA ettepanekutest.</w:t>
            </w:r>
          </w:p>
          <w:p w14:paraId="10B0B9B4" w14:textId="29C62D0B" w:rsidR="003D09BD" w:rsidRPr="0040102A" w:rsidRDefault="003D09BD" w:rsidP="0040102A">
            <w:pPr>
              <w:jc w:val="both"/>
              <w:rPr>
                <w:rFonts w:ascii="Times New Roman" w:hAnsi="Times New Roman" w:cs="Times New Roman"/>
                <w:sz w:val="24"/>
                <w:szCs w:val="24"/>
              </w:rPr>
            </w:pPr>
            <w:r w:rsidRPr="0040102A">
              <w:rPr>
                <w:rFonts w:ascii="Times New Roman" w:hAnsi="Times New Roman" w:cs="Times New Roman"/>
                <w:sz w:val="24"/>
                <w:szCs w:val="24"/>
              </w:rPr>
              <w:t>Selgitatud, et muudatused RdtS § 110 lõigetes 1, 5 ja 6 tulenevad Tarbijakaitse ja Tehnilise Järelevalve Ameti (TTJA) ettepanekutest raudteeseaduse ajakohastamiseks ja ohutuse tõhustamiseks.</w:t>
            </w:r>
          </w:p>
          <w:p w14:paraId="758D6127" w14:textId="77777777" w:rsidR="002938AA" w:rsidRPr="0040102A" w:rsidRDefault="002938AA">
            <w:pPr>
              <w:rPr>
                <w:rFonts w:ascii="Times New Roman" w:hAnsi="Times New Roman" w:cs="Times New Roman"/>
                <w:b/>
                <w:bCs/>
                <w:sz w:val="24"/>
                <w:szCs w:val="24"/>
              </w:rPr>
            </w:pPr>
          </w:p>
          <w:p w14:paraId="7CBF6EF0" w14:textId="77777777" w:rsidR="002938AA" w:rsidRPr="0040102A" w:rsidRDefault="002938AA" w:rsidP="002938AA">
            <w:pPr>
              <w:rPr>
                <w:rFonts w:ascii="Times New Roman" w:hAnsi="Times New Roman" w:cs="Times New Roman"/>
                <w:sz w:val="24"/>
                <w:szCs w:val="24"/>
              </w:rPr>
            </w:pPr>
          </w:p>
          <w:p w14:paraId="4B2E1552" w14:textId="77777777" w:rsidR="004317B8" w:rsidRPr="0040102A" w:rsidRDefault="004317B8" w:rsidP="00AA001B">
            <w:pPr>
              <w:rPr>
                <w:rFonts w:ascii="Times New Roman" w:hAnsi="Times New Roman" w:cs="Times New Roman"/>
                <w:sz w:val="24"/>
                <w:szCs w:val="24"/>
              </w:rPr>
            </w:pPr>
          </w:p>
          <w:p w14:paraId="1F18332E" w14:textId="77777777" w:rsidR="00AF2095" w:rsidRPr="0040102A" w:rsidRDefault="00AF2095" w:rsidP="00AA001B">
            <w:pPr>
              <w:rPr>
                <w:rFonts w:ascii="Times New Roman" w:hAnsi="Times New Roman" w:cs="Times New Roman"/>
                <w:sz w:val="24"/>
                <w:szCs w:val="24"/>
              </w:rPr>
            </w:pPr>
          </w:p>
          <w:p w14:paraId="75CBED76" w14:textId="77777777" w:rsidR="00683A1E" w:rsidRPr="0040102A" w:rsidRDefault="00683A1E" w:rsidP="00AF2095">
            <w:pPr>
              <w:rPr>
                <w:rFonts w:ascii="Times New Roman" w:hAnsi="Times New Roman" w:cs="Times New Roman"/>
                <w:sz w:val="24"/>
                <w:szCs w:val="24"/>
              </w:rPr>
            </w:pPr>
          </w:p>
          <w:p w14:paraId="1D415912" w14:textId="758540E7" w:rsidR="00630E37" w:rsidRPr="0040102A" w:rsidRDefault="00630E37" w:rsidP="00AF2095">
            <w:pPr>
              <w:rPr>
                <w:rFonts w:ascii="Times New Roman" w:hAnsi="Times New Roman" w:cs="Times New Roman"/>
                <w:sz w:val="24"/>
                <w:szCs w:val="24"/>
              </w:rPr>
            </w:pPr>
          </w:p>
        </w:tc>
      </w:tr>
      <w:tr w:rsidR="00E32CB9" w:rsidRPr="0040102A" w14:paraId="7CC593A1" w14:textId="77777777" w:rsidTr="00CB7BDC">
        <w:tc>
          <w:tcPr>
            <w:tcW w:w="440" w:type="dxa"/>
          </w:tcPr>
          <w:p w14:paraId="3277BD33" w14:textId="44E86AB8" w:rsidR="00E32CB9" w:rsidRPr="0040102A" w:rsidRDefault="00E32CB9" w:rsidP="00CB7BDC">
            <w:pPr>
              <w:jc w:val="center"/>
              <w:rPr>
                <w:rFonts w:ascii="Times New Roman" w:hAnsi="Times New Roman" w:cs="Times New Roman"/>
                <w:sz w:val="24"/>
                <w:szCs w:val="24"/>
              </w:rPr>
            </w:pPr>
            <w:r w:rsidRPr="0040102A">
              <w:rPr>
                <w:rFonts w:ascii="Times New Roman" w:hAnsi="Times New Roman" w:cs="Times New Roman"/>
                <w:sz w:val="24"/>
                <w:szCs w:val="24"/>
              </w:rPr>
              <w:t>8.2</w:t>
            </w:r>
          </w:p>
        </w:tc>
        <w:tc>
          <w:tcPr>
            <w:tcW w:w="6080" w:type="dxa"/>
          </w:tcPr>
          <w:p w14:paraId="3A40DE8A" w14:textId="29928CE2" w:rsidR="00E32CB9" w:rsidRPr="0040102A" w:rsidRDefault="00E32CB9" w:rsidP="00E32CB9">
            <w:pPr>
              <w:pStyle w:val="Vahedeta"/>
              <w:rPr>
                <w:rFonts w:ascii="Times New Roman" w:hAnsi="Times New Roman"/>
                <w:sz w:val="24"/>
                <w:szCs w:val="24"/>
              </w:rPr>
            </w:pPr>
            <w:r w:rsidRPr="0040102A">
              <w:rPr>
                <w:rFonts w:ascii="Times New Roman" w:hAnsi="Times New Roman"/>
                <w:sz w:val="24"/>
                <w:szCs w:val="24"/>
              </w:rPr>
              <w:t xml:space="preserve">Sisukokkuvõttest ja eesmärgi osast võib välja lugeda justkui reguleeritakse eelnõuga Kliimaministeeriumi auditikohustust. Tegelikult eelnõu vastavaid sätteid ei sisalda. Palume viia eelnõu ja seletuskiri omavahel vastavusse. Lisaks palume täiendada sisukokkuvõtet nii, et selgelt oleks kirjeldatud eelnõuga kavandatavad sisulised muudatused – mis ja kelle jaoks muutub võrreldes kehtiva õigusega. Sisukokkuvõte võiks olla võimalikult selges keeles ning vältida tuleb erialakeele kasutamist. </w:t>
            </w:r>
          </w:p>
          <w:p w14:paraId="36A2093F" w14:textId="77777777" w:rsidR="00E32CB9" w:rsidRPr="0040102A" w:rsidDel="00E32CB9" w:rsidRDefault="00E32CB9" w:rsidP="00CB7BDC">
            <w:pPr>
              <w:pStyle w:val="Vahedeta"/>
              <w:rPr>
                <w:rFonts w:ascii="Times New Roman" w:hAnsi="Times New Roman"/>
                <w:sz w:val="24"/>
                <w:szCs w:val="24"/>
              </w:rPr>
            </w:pPr>
          </w:p>
        </w:tc>
        <w:tc>
          <w:tcPr>
            <w:tcW w:w="7934" w:type="dxa"/>
          </w:tcPr>
          <w:p w14:paraId="14AAA7FF" w14:textId="3AAC5C1A" w:rsidR="00D73E3E" w:rsidRPr="0040102A" w:rsidRDefault="00A41899">
            <w:pPr>
              <w:rPr>
                <w:rFonts w:ascii="Times New Roman" w:hAnsi="Times New Roman" w:cs="Times New Roman"/>
                <w:b/>
                <w:bCs/>
                <w:sz w:val="24"/>
                <w:szCs w:val="24"/>
              </w:rPr>
            </w:pPr>
            <w:r w:rsidRPr="0040102A">
              <w:rPr>
                <w:rFonts w:ascii="Times New Roman" w:hAnsi="Times New Roman" w:cs="Times New Roman"/>
                <w:b/>
                <w:bCs/>
                <w:sz w:val="24"/>
                <w:szCs w:val="24"/>
              </w:rPr>
              <w:t xml:space="preserve">Antud selgitus ja seletuskirja täiendatud. </w:t>
            </w:r>
          </w:p>
          <w:p w14:paraId="0D572681" w14:textId="77777777" w:rsidR="00D73E3E" w:rsidRPr="0040102A" w:rsidRDefault="00D73E3E">
            <w:pPr>
              <w:rPr>
                <w:rFonts w:ascii="Times New Roman" w:hAnsi="Times New Roman" w:cs="Times New Roman"/>
                <w:b/>
                <w:bCs/>
                <w:sz w:val="24"/>
                <w:szCs w:val="24"/>
              </w:rPr>
            </w:pPr>
          </w:p>
          <w:p w14:paraId="5F3617CE" w14:textId="07A46107" w:rsidR="00507139" w:rsidRPr="00217C99" w:rsidRDefault="008C5DB5" w:rsidP="00507139">
            <w:pPr>
              <w:jc w:val="both"/>
              <w:rPr>
                <w:rFonts w:ascii="Times New Roman" w:hAnsi="Times New Roman" w:cs="Times New Roman"/>
                <w:sz w:val="24"/>
                <w:szCs w:val="24"/>
              </w:rPr>
            </w:pPr>
            <w:bookmarkStart w:id="3" w:name="_Hlk188382123"/>
            <w:r w:rsidRPr="00217C99">
              <w:rPr>
                <w:rFonts w:ascii="Times New Roman" w:hAnsi="Times New Roman" w:cs="Times New Roman"/>
                <w:sz w:val="24"/>
                <w:szCs w:val="24"/>
              </w:rPr>
              <w:t>Eelnõu ei sisalda otseseid sätteid Kliimaministeeriumi auditikohustuse kohta.</w:t>
            </w:r>
            <w:r w:rsidR="00507139" w:rsidRPr="00217C99">
              <w:rPr>
                <w:rFonts w:ascii="Times New Roman" w:eastAsia="Times New Roman" w:hAnsi="Times New Roman" w:cs="Times New Roman"/>
                <w:kern w:val="0"/>
                <w:sz w:val="24"/>
                <w:szCs w:val="24"/>
                <w:lang w:eastAsia="et-EE"/>
                <w14:ligatures w14:val="none"/>
              </w:rPr>
              <w:t xml:space="preserve"> </w:t>
            </w:r>
            <w:r w:rsidR="00507139" w:rsidRPr="00217C99">
              <w:rPr>
                <w:rFonts w:ascii="Times New Roman" w:hAnsi="Times New Roman" w:cs="Times New Roman"/>
                <w:sz w:val="24"/>
                <w:szCs w:val="24"/>
              </w:rPr>
              <w:t>Eelnõu ettevalmistamise käigus tõstatus küsimus seoses Euroopa Raudteeameti (ERA) auditi käigus tehtud tähelepanekutega, mis puudutasid Kliimaministeeriumi järelevalvekohustust Tehnilise Järelevalve Ameti (TTJA) üle kui ECM sertifitseerimisasutuse rolli täitja. ERA auditi käigus tehti järgmine märkus: puudub tõendusmaterjal selle kohta, et TTJA vastab täielikult akrediteerimisskeemi ERA 1172/002 V3.1 nõuetele, ning ministeerium ei ole seda määramisel ega edasises järelevalves kontrollinud.</w:t>
            </w:r>
          </w:p>
          <w:p w14:paraId="393C2E46" w14:textId="7B7F7580" w:rsidR="00507139" w:rsidRPr="00507139" w:rsidRDefault="00507139" w:rsidP="00507139">
            <w:pPr>
              <w:jc w:val="both"/>
              <w:rPr>
                <w:rFonts w:ascii="Times New Roman" w:hAnsi="Times New Roman" w:cs="Times New Roman"/>
                <w:sz w:val="24"/>
                <w:szCs w:val="24"/>
              </w:rPr>
            </w:pPr>
            <w:r w:rsidRPr="00507139">
              <w:rPr>
                <w:rFonts w:ascii="Times New Roman" w:hAnsi="Times New Roman" w:cs="Times New Roman"/>
                <w:sz w:val="24"/>
                <w:szCs w:val="24"/>
              </w:rPr>
              <w:t>ERA-le esitatud küsimuses selgita</w:t>
            </w:r>
            <w:r>
              <w:rPr>
                <w:rFonts w:ascii="Times New Roman" w:hAnsi="Times New Roman" w:cs="Times New Roman"/>
                <w:sz w:val="24"/>
                <w:szCs w:val="24"/>
              </w:rPr>
              <w:t>s Kliimaministeerium</w:t>
            </w:r>
            <w:r w:rsidRPr="00507139">
              <w:rPr>
                <w:rFonts w:ascii="Times New Roman" w:hAnsi="Times New Roman" w:cs="Times New Roman"/>
                <w:sz w:val="24"/>
                <w:szCs w:val="24"/>
              </w:rPr>
              <w:t xml:space="preserve">, et </w:t>
            </w:r>
            <w:r>
              <w:rPr>
                <w:rFonts w:ascii="Times New Roman" w:hAnsi="Times New Roman" w:cs="Times New Roman"/>
                <w:sz w:val="24"/>
                <w:szCs w:val="24"/>
              </w:rPr>
              <w:t>on kaalumas</w:t>
            </w:r>
            <w:r w:rsidRPr="00507139">
              <w:rPr>
                <w:rFonts w:ascii="Times New Roman" w:hAnsi="Times New Roman" w:cs="Times New Roman"/>
                <w:sz w:val="24"/>
                <w:szCs w:val="24"/>
              </w:rPr>
              <w:t xml:space="preserve"> erinevaid lahendusi selle järelevalvekohustuse täitmiseks, sealhulgas regulatsiooni kehtestamist raudteeseaduses või ministri käskkirja tasandil. Samuti küsisime ERA seisukohta, kas ministeeriumi järelevalvekohustust on vaja reguleerida seaduse tasandil või piisab ministri käskkirjast. Meie eelistus oli vältida seaduse tasandil reguleerimist, kuid olime valmis vajadusel ka seda kaaluma.</w:t>
            </w:r>
          </w:p>
          <w:bookmarkEnd w:id="3"/>
          <w:p w14:paraId="54C8179C" w14:textId="0C8979FC" w:rsidR="00507139" w:rsidRPr="00507139" w:rsidRDefault="00507139" w:rsidP="00507139">
            <w:pPr>
              <w:jc w:val="both"/>
              <w:rPr>
                <w:rFonts w:ascii="Times New Roman" w:hAnsi="Times New Roman" w:cs="Times New Roman"/>
                <w:sz w:val="24"/>
                <w:szCs w:val="24"/>
              </w:rPr>
            </w:pPr>
            <w:r w:rsidRPr="00507139">
              <w:rPr>
                <w:rFonts w:ascii="Times New Roman" w:hAnsi="Times New Roman" w:cs="Times New Roman"/>
                <w:sz w:val="24"/>
                <w:szCs w:val="24"/>
              </w:rPr>
              <w:t xml:space="preserve">ERA vastas, et seaduse tasandil reguleerimine ei ole vajalik. ERA hinnangul on piisav, kui järelevalve ja kontrolli põhimõtted kehtestatakse ministri käskkirjaga. ERA </w:t>
            </w:r>
            <w:r>
              <w:rPr>
                <w:rFonts w:ascii="Times New Roman" w:hAnsi="Times New Roman" w:cs="Times New Roman"/>
                <w:sz w:val="24"/>
                <w:szCs w:val="24"/>
              </w:rPr>
              <w:t>möönas,</w:t>
            </w:r>
            <w:r w:rsidRPr="00507139">
              <w:rPr>
                <w:rFonts w:ascii="Times New Roman" w:hAnsi="Times New Roman" w:cs="Times New Roman"/>
                <w:sz w:val="24"/>
                <w:szCs w:val="24"/>
              </w:rPr>
              <w:t xml:space="preserve"> et TTJA võiks regulaarselt esitada ministeeriumile enesehindamise aruandeid, mis tõendavad akrediteerimisskeemi nõuete täitmist, ning ministeerium kontrolliks ja valideeriks neid. Samuti rõhutas ERA, et regulaarse järelevalve sagedus võib olla paindlik – näiteks iga kahe aasta tagant, lähtudes akrediteerimise tavapraktikast.</w:t>
            </w:r>
          </w:p>
          <w:p w14:paraId="424F0E20" w14:textId="0101F26D" w:rsidR="008C5DB5" w:rsidRPr="0040102A" w:rsidRDefault="00507139" w:rsidP="0040102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Sellest johtuvalt selgitame, </w:t>
            </w:r>
            <w:r w:rsidR="008C5DB5" w:rsidRPr="0040102A">
              <w:rPr>
                <w:rFonts w:ascii="Times New Roman" w:hAnsi="Times New Roman" w:cs="Times New Roman"/>
                <w:sz w:val="24"/>
                <w:szCs w:val="24"/>
              </w:rPr>
              <w:t xml:space="preserve">et Euroopa Raudteeameti (ERA) auditi käigus tehtud tähelepanekute alusel </w:t>
            </w:r>
            <w:r>
              <w:rPr>
                <w:rFonts w:ascii="Times New Roman" w:hAnsi="Times New Roman" w:cs="Times New Roman"/>
                <w:sz w:val="24"/>
                <w:szCs w:val="24"/>
              </w:rPr>
              <w:t>kehtestab</w:t>
            </w:r>
            <w:r w:rsidR="008C5DB5" w:rsidRPr="0040102A">
              <w:rPr>
                <w:rFonts w:ascii="Times New Roman" w:hAnsi="Times New Roman" w:cs="Times New Roman"/>
                <w:sz w:val="24"/>
                <w:szCs w:val="24"/>
              </w:rPr>
              <w:t xml:space="preserve"> Kliimaministeerium ministri käskkirjaga nõuded ja kor</w:t>
            </w:r>
            <w:r w:rsidR="00DD3235">
              <w:rPr>
                <w:rFonts w:ascii="Times New Roman" w:hAnsi="Times New Roman" w:cs="Times New Roman"/>
                <w:sz w:val="24"/>
                <w:szCs w:val="24"/>
              </w:rPr>
              <w:t>ra</w:t>
            </w:r>
            <w:r w:rsidR="008C5DB5" w:rsidRPr="0040102A">
              <w:rPr>
                <w:rFonts w:ascii="Times New Roman" w:hAnsi="Times New Roman" w:cs="Times New Roman"/>
                <w:sz w:val="24"/>
                <w:szCs w:val="24"/>
              </w:rPr>
              <w:t>, kuidas ministeerium teostab regulaarset järelevalvet TTJA kui ECM-sertifitseerimisasutuse üle. Ministri käskkirjaga reguleeritakse:</w:t>
            </w:r>
          </w:p>
          <w:p w14:paraId="6DDDB8D7" w14:textId="77777777" w:rsidR="008C5DB5" w:rsidRPr="008C5DB5" w:rsidRDefault="008C5DB5" w:rsidP="0040102A">
            <w:pPr>
              <w:numPr>
                <w:ilvl w:val="0"/>
                <w:numId w:val="13"/>
              </w:numPr>
              <w:jc w:val="both"/>
              <w:rPr>
                <w:rFonts w:ascii="Times New Roman" w:hAnsi="Times New Roman" w:cs="Times New Roman"/>
                <w:sz w:val="24"/>
                <w:szCs w:val="24"/>
              </w:rPr>
            </w:pPr>
            <w:r w:rsidRPr="008C5DB5">
              <w:rPr>
                <w:rFonts w:ascii="Times New Roman" w:hAnsi="Times New Roman" w:cs="Times New Roman"/>
                <w:sz w:val="24"/>
                <w:szCs w:val="24"/>
              </w:rPr>
              <w:t>TTJA kohustus esitada regulaarselt enesehindamise aruandeid, et tõendada vastavust ERA akrediteerimisskeemi nõuetele.</w:t>
            </w:r>
          </w:p>
          <w:p w14:paraId="6E09116E" w14:textId="77777777" w:rsidR="008C5DB5" w:rsidRPr="008C5DB5" w:rsidRDefault="008C5DB5" w:rsidP="0040102A">
            <w:pPr>
              <w:numPr>
                <w:ilvl w:val="0"/>
                <w:numId w:val="13"/>
              </w:numPr>
              <w:jc w:val="both"/>
              <w:rPr>
                <w:rFonts w:ascii="Times New Roman" w:hAnsi="Times New Roman" w:cs="Times New Roman"/>
                <w:sz w:val="24"/>
                <w:szCs w:val="24"/>
              </w:rPr>
            </w:pPr>
            <w:r w:rsidRPr="008C5DB5">
              <w:rPr>
                <w:rFonts w:ascii="Times New Roman" w:hAnsi="Times New Roman" w:cs="Times New Roman"/>
                <w:sz w:val="24"/>
                <w:szCs w:val="24"/>
              </w:rPr>
              <w:t>Ministeeriumi kohustus kontrollida ja kinnitada TTJA esitatud enesehindamise aruandeid.</w:t>
            </w:r>
          </w:p>
          <w:p w14:paraId="6CEE9694" w14:textId="77777777" w:rsidR="008C5DB5" w:rsidRPr="008C5DB5" w:rsidRDefault="008C5DB5" w:rsidP="0040102A">
            <w:pPr>
              <w:numPr>
                <w:ilvl w:val="0"/>
                <w:numId w:val="13"/>
              </w:numPr>
              <w:jc w:val="both"/>
              <w:rPr>
                <w:rFonts w:ascii="Times New Roman" w:hAnsi="Times New Roman" w:cs="Times New Roman"/>
                <w:sz w:val="24"/>
                <w:szCs w:val="24"/>
              </w:rPr>
            </w:pPr>
            <w:r w:rsidRPr="008C5DB5">
              <w:rPr>
                <w:rFonts w:ascii="Times New Roman" w:hAnsi="Times New Roman" w:cs="Times New Roman"/>
                <w:sz w:val="24"/>
                <w:szCs w:val="24"/>
              </w:rPr>
              <w:t>Monitooringu sagedus, mis on kavandatud iga kahe aasta tagant, lähtudes ERA soovitustest ja akrediteerimispraktikast.</w:t>
            </w:r>
          </w:p>
          <w:p w14:paraId="1813A215" w14:textId="1D0DCB36" w:rsidR="008C5DB5" w:rsidRPr="008C5DB5" w:rsidRDefault="008C5DB5" w:rsidP="0040102A">
            <w:pPr>
              <w:jc w:val="both"/>
              <w:rPr>
                <w:rFonts w:ascii="Times New Roman" w:hAnsi="Times New Roman" w:cs="Times New Roman"/>
                <w:sz w:val="24"/>
                <w:szCs w:val="24"/>
              </w:rPr>
            </w:pPr>
            <w:r w:rsidRPr="008C5DB5">
              <w:rPr>
                <w:rFonts w:ascii="Times New Roman" w:hAnsi="Times New Roman" w:cs="Times New Roman"/>
                <w:sz w:val="24"/>
                <w:szCs w:val="24"/>
              </w:rPr>
              <w:t>Selline lahendus on kooskõlas ERA juhistega ja piisav auditi tähelepanekute lahendamiseks.</w:t>
            </w:r>
            <w:r w:rsidR="00411AB1" w:rsidRPr="0040102A">
              <w:rPr>
                <w:rFonts w:ascii="Times New Roman" w:hAnsi="Times New Roman" w:cs="Times New Roman"/>
                <w:sz w:val="24"/>
                <w:szCs w:val="24"/>
              </w:rPr>
              <w:t xml:space="preserve"> </w:t>
            </w:r>
          </w:p>
          <w:p w14:paraId="014986D0" w14:textId="443DABE9" w:rsidR="00E32CB9" w:rsidRPr="0040102A" w:rsidRDefault="00E32CB9">
            <w:pPr>
              <w:rPr>
                <w:rFonts w:ascii="Times New Roman" w:hAnsi="Times New Roman" w:cs="Times New Roman"/>
                <w:b/>
                <w:bCs/>
                <w:sz w:val="24"/>
                <w:szCs w:val="24"/>
              </w:rPr>
            </w:pPr>
          </w:p>
        </w:tc>
      </w:tr>
      <w:tr w:rsidR="006D20D0" w:rsidRPr="0040102A" w14:paraId="1463816D" w14:textId="77777777" w:rsidTr="00CB7BDC">
        <w:tc>
          <w:tcPr>
            <w:tcW w:w="440" w:type="dxa"/>
          </w:tcPr>
          <w:p w14:paraId="25B50742" w14:textId="44922CAD" w:rsidR="006D20D0" w:rsidRPr="0040102A" w:rsidRDefault="006D20D0" w:rsidP="00CB7BDC">
            <w:pPr>
              <w:jc w:val="center"/>
              <w:rPr>
                <w:rFonts w:ascii="Times New Roman" w:hAnsi="Times New Roman" w:cs="Times New Roman"/>
                <w:sz w:val="24"/>
                <w:szCs w:val="24"/>
              </w:rPr>
            </w:pPr>
            <w:r w:rsidRPr="0040102A">
              <w:rPr>
                <w:rFonts w:ascii="Times New Roman" w:hAnsi="Times New Roman" w:cs="Times New Roman"/>
                <w:sz w:val="24"/>
                <w:szCs w:val="24"/>
              </w:rPr>
              <w:lastRenderedPageBreak/>
              <w:t>8.3</w:t>
            </w:r>
          </w:p>
        </w:tc>
        <w:tc>
          <w:tcPr>
            <w:tcW w:w="6080" w:type="dxa"/>
          </w:tcPr>
          <w:p w14:paraId="0458D3A0" w14:textId="3DDA52F4" w:rsidR="006D20D0" w:rsidRPr="0040102A" w:rsidRDefault="006D20D0" w:rsidP="006D20D0">
            <w:pPr>
              <w:pStyle w:val="Vahedeta"/>
              <w:rPr>
                <w:rFonts w:ascii="Times New Roman" w:hAnsi="Times New Roman"/>
                <w:sz w:val="24"/>
                <w:szCs w:val="24"/>
              </w:rPr>
            </w:pPr>
            <w:r w:rsidRPr="0040102A">
              <w:rPr>
                <w:rFonts w:ascii="Times New Roman" w:hAnsi="Times New Roman"/>
                <w:sz w:val="24"/>
                <w:szCs w:val="24"/>
              </w:rPr>
              <w:t xml:space="preserve">Palume mõjuanalüüsi osa seletuskirjas täiendada. Mõjuanalüüsis käsitletakse vaid osasid muudatusi, mida eelnõu sisaldab, ning neidki üldsõnaliselt, ilma sihtrühmi määratlemata ja valdkonna andmeid esitamata. Käsitlemata on näiteks muudatused, mis puudutavad ohutusloa ja ohutustunnistuse kehtivusaega, TTJA õigust korraldada ohutusloa või ohutustunnistuse menetlemise raames kohapealseid kontrolle ning ohtlike kaupade vedamist mitteavalikel raudteedel. </w:t>
            </w:r>
          </w:p>
          <w:p w14:paraId="2CE4284C" w14:textId="77777777" w:rsidR="006D20D0" w:rsidRPr="0040102A" w:rsidRDefault="006D20D0" w:rsidP="00E32CB9">
            <w:pPr>
              <w:pStyle w:val="Vahedeta"/>
              <w:rPr>
                <w:rFonts w:ascii="Times New Roman" w:hAnsi="Times New Roman"/>
                <w:sz w:val="24"/>
                <w:szCs w:val="24"/>
              </w:rPr>
            </w:pPr>
          </w:p>
        </w:tc>
        <w:tc>
          <w:tcPr>
            <w:tcW w:w="7934" w:type="dxa"/>
          </w:tcPr>
          <w:p w14:paraId="70C39E40" w14:textId="77777777" w:rsidR="00D73E3E" w:rsidRPr="0040102A" w:rsidRDefault="00D73E3E">
            <w:pPr>
              <w:rPr>
                <w:rFonts w:ascii="Times New Roman" w:hAnsi="Times New Roman" w:cs="Times New Roman"/>
                <w:b/>
                <w:bCs/>
                <w:sz w:val="24"/>
                <w:szCs w:val="24"/>
              </w:rPr>
            </w:pPr>
            <w:r w:rsidRPr="0040102A">
              <w:rPr>
                <w:rFonts w:ascii="Times New Roman" w:hAnsi="Times New Roman" w:cs="Times New Roman"/>
                <w:b/>
                <w:bCs/>
                <w:sz w:val="24"/>
                <w:szCs w:val="24"/>
              </w:rPr>
              <w:t>Arvestatud.</w:t>
            </w:r>
          </w:p>
          <w:p w14:paraId="47EAC3BA" w14:textId="23FAEC17" w:rsidR="006D20D0" w:rsidRPr="0040102A" w:rsidRDefault="00D25329">
            <w:pPr>
              <w:rPr>
                <w:rFonts w:ascii="Times New Roman" w:hAnsi="Times New Roman" w:cs="Times New Roman"/>
                <w:b/>
                <w:bCs/>
                <w:sz w:val="24"/>
                <w:szCs w:val="24"/>
              </w:rPr>
            </w:pPr>
            <w:r w:rsidRPr="0040102A">
              <w:rPr>
                <w:rFonts w:ascii="Times New Roman" w:hAnsi="Times New Roman" w:cs="Times New Roman"/>
                <w:sz w:val="24"/>
                <w:szCs w:val="24"/>
              </w:rPr>
              <w:t>Seletuskirja mõjuanalüüsi osa täiendatud.</w:t>
            </w:r>
            <w:r w:rsidR="00BF62EE" w:rsidRPr="0040102A">
              <w:rPr>
                <w:rFonts w:ascii="Times New Roman" w:hAnsi="Times New Roman" w:cs="Times New Roman"/>
                <w:b/>
                <w:bCs/>
                <w:sz w:val="24"/>
                <w:szCs w:val="24"/>
              </w:rPr>
              <w:t xml:space="preserve"> </w:t>
            </w:r>
          </w:p>
        </w:tc>
      </w:tr>
      <w:tr w:rsidR="006D20D0" w:rsidRPr="0040102A" w14:paraId="310A48EF" w14:textId="77777777" w:rsidTr="00CB7BDC">
        <w:tc>
          <w:tcPr>
            <w:tcW w:w="440" w:type="dxa"/>
          </w:tcPr>
          <w:p w14:paraId="7BF0B2A7" w14:textId="3F4899C3" w:rsidR="006D20D0" w:rsidRPr="0040102A" w:rsidRDefault="006D20D0" w:rsidP="00CB7BDC">
            <w:pPr>
              <w:jc w:val="center"/>
              <w:rPr>
                <w:rFonts w:ascii="Times New Roman" w:hAnsi="Times New Roman" w:cs="Times New Roman"/>
                <w:sz w:val="24"/>
                <w:szCs w:val="24"/>
              </w:rPr>
            </w:pPr>
            <w:r w:rsidRPr="0040102A">
              <w:rPr>
                <w:rFonts w:ascii="Times New Roman" w:hAnsi="Times New Roman" w:cs="Times New Roman"/>
                <w:sz w:val="24"/>
                <w:szCs w:val="24"/>
              </w:rPr>
              <w:t>8.4</w:t>
            </w:r>
          </w:p>
        </w:tc>
        <w:tc>
          <w:tcPr>
            <w:tcW w:w="6080" w:type="dxa"/>
          </w:tcPr>
          <w:p w14:paraId="0477E3B6" w14:textId="46AE80A9" w:rsidR="006D20D0" w:rsidRPr="0040102A" w:rsidRDefault="006D20D0" w:rsidP="006D20D0">
            <w:pPr>
              <w:pStyle w:val="Vahedeta"/>
              <w:rPr>
                <w:rFonts w:ascii="Times New Roman" w:hAnsi="Times New Roman"/>
                <w:sz w:val="24"/>
                <w:szCs w:val="24"/>
              </w:rPr>
            </w:pPr>
            <w:r w:rsidRPr="0040102A">
              <w:rPr>
                <w:rFonts w:ascii="Times New Roman" w:hAnsi="Times New Roman"/>
                <w:sz w:val="24"/>
                <w:szCs w:val="24"/>
              </w:rPr>
              <w:t xml:space="preserve">Mõjuanalüüsist ei selgu, millised raudtee-ettevõtjad on muudatustest mõjutatud ning kui palju neid on. Eelnõuga nähakse muu hulgas ette riigilõiv hoolsuse eest vastutava üksuse allhanke funktsiooni sertifikaadi väljastamise eest, laiendatakse sertifikaadi taotlemise kohustust ning kehtestatakse vastutuskindlustuse kohustus mitteavalikul raudteel kaubaveoga tegelevatele ettevõtjatele. Palume hinnata muudatuste majanduslikku mõju ettevõtjatele ning </w:t>
            </w:r>
            <w:r w:rsidRPr="0040102A">
              <w:rPr>
                <w:rFonts w:ascii="Times New Roman" w:hAnsi="Times New Roman"/>
                <w:sz w:val="24"/>
                <w:szCs w:val="24"/>
              </w:rPr>
              <w:lastRenderedPageBreak/>
              <w:t>juhime tähelepanu, et iga uus kohustus, mis ettevõtjatele kehtestatakse peab olema proportsionaalne taotletava eesmärgiga. Vabariigi Valitsus ja Riigikogu on võtnud halduskoormuse vähendamise ühiseks pikaajaliseks eesmärgiks. Seetõttu palume mõjuanalüüsis selgelt välja tuua, millistele ettevõtjatele ning kui palju halduskoormus eelnõu rakendamisel suureneb.</w:t>
            </w:r>
          </w:p>
          <w:p w14:paraId="5C02A302" w14:textId="5F46B2C2" w:rsidR="006D20D0" w:rsidRPr="0040102A" w:rsidRDefault="006D20D0" w:rsidP="006D20D0">
            <w:pPr>
              <w:pStyle w:val="Vahedeta"/>
              <w:rPr>
                <w:rFonts w:ascii="Times New Roman" w:hAnsi="Times New Roman"/>
                <w:sz w:val="24"/>
                <w:szCs w:val="24"/>
              </w:rPr>
            </w:pPr>
          </w:p>
        </w:tc>
        <w:tc>
          <w:tcPr>
            <w:tcW w:w="7934" w:type="dxa"/>
          </w:tcPr>
          <w:p w14:paraId="288170DE" w14:textId="77777777" w:rsidR="006D20D0" w:rsidRPr="0040102A" w:rsidRDefault="00D73E3E">
            <w:pPr>
              <w:rPr>
                <w:rFonts w:ascii="Times New Roman" w:hAnsi="Times New Roman" w:cs="Times New Roman"/>
                <w:b/>
                <w:bCs/>
                <w:sz w:val="24"/>
                <w:szCs w:val="24"/>
              </w:rPr>
            </w:pPr>
            <w:r w:rsidRPr="0040102A">
              <w:rPr>
                <w:rFonts w:ascii="Times New Roman" w:hAnsi="Times New Roman" w:cs="Times New Roman"/>
                <w:b/>
                <w:bCs/>
                <w:sz w:val="24"/>
                <w:szCs w:val="24"/>
              </w:rPr>
              <w:lastRenderedPageBreak/>
              <w:t>Arvestatud.</w:t>
            </w:r>
          </w:p>
          <w:p w14:paraId="6C3464C2" w14:textId="7FCC8639" w:rsidR="00D73E3E" w:rsidRPr="0040102A" w:rsidRDefault="00D73E3E">
            <w:pPr>
              <w:rPr>
                <w:rFonts w:ascii="Times New Roman" w:hAnsi="Times New Roman" w:cs="Times New Roman"/>
                <w:b/>
                <w:bCs/>
                <w:sz w:val="24"/>
                <w:szCs w:val="24"/>
              </w:rPr>
            </w:pPr>
            <w:r w:rsidRPr="0040102A">
              <w:rPr>
                <w:rFonts w:ascii="Times New Roman" w:hAnsi="Times New Roman" w:cs="Times New Roman"/>
                <w:sz w:val="24"/>
                <w:szCs w:val="24"/>
              </w:rPr>
              <w:t>S</w:t>
            </w:r>
            <w:r w:rsidRPr="0040102A">
              <w:rPr>
                <w:rFonts w:ascii="Times New Roman" w:hAnsi="Times New Roman" w:cs="Times New Roman"/>
                <w:spacing w:val="-3"/>
                <w:sz w:val="24"/>
                <w:szCs w:val="24"/>
              </w:rPr>
              <w:t>eletuskirja</w:t>
            </w:r>
            <w:r w:rsidR="0040102A">
              <w:rPr>
                <w:rFonts w:ascii="Times New Roman" w:hAnsi="Times New Roman" w:cs="Times New Roman"/>
                <w:spacing w:val="-3"/>
                <w:sz w:val="24"/>
                <w:szCs w:val="24"/>
              </w:rPr>
              <w:t xml:space="preserve"> mõjuan</w:t>
            </w:r>
            <w:r w:rsidR="00B631CB">
              <w:rPr>
                <w:rFonts w:ascii="Times New Roman" w:hAnsi="Times New Roman" w:cs="Times New Roman"/>
                <w:spacing w:val="-3"/>
                <w:sz w:val="24"/>
                <w:szCs w:val="24"/>
              </w:rPr>
              <w:t>a</w:t>
            </w:r>
            <w:r w:rsidR="0040102A">
              <w:rPr>
                <w:rFonts w:ascii="Times New Roman" w:hAnsi="Times New Roman" w:cs="Times New Roman"/>
                <w:spacing w:val="-3"/>
                <w:sz w:val="24"/>
                <w:szCs w:val="24"/>
              </w:rPr>
              <w:t>lüüsi osa</w:t>
            </w:r>
            <w:r w:rsidRPr="0040102A">
              <w:rPr>
                <w:rFonts w:ascii="Times New Roman" w:hAnsi="Times New Roman" w:cs="Times New Roman"/>
                <w:spacing w:val="-3"/>
                <w:sz w:val="24"/>
                <w:szCs w:val="24"/>
              </w:rPr>
              <w:t xml:space="preserve"> </w:t>
            </w:r>
            <w:r w:rsidRPr="0040102A">
              <w:rPr>
                <w:rFonts w:ascii="Times New Roman" w:hAnsi="Times New Roman" w:cs="Times New Roman"/>
                <w:sz w:val="24"/>
                <w:szCs w:val="24"/>
              </w:rPr>
              <w:t>täiendatud.</w:t>
            </w:r>
          </w:p>
        </w:tc>
      </w:tr>
      <w:tr w:rsidR="006D20D0" w:rsidRPr="0040102A" w14:paraId="6AAE77AF" w14:textId="77777777" w:rsidTr="00CB7BDC">
        <w:tc>
          <w:tcPr>
            <w:tcW w:w="440" w:type="dxa"/>
          </w:tcPr>
          <w:p w14:paraId="6F9964F7" w14:textId="75C722AD" w:rsidR="006D20D0" w:rsidRPr="0040102A" w:rsidRDefault="006D20D0" w:rsidP="00CB7BDC">
            <w:pPr>
              <w:jc w:val="center"/>
              <w:rPr>
                <w:rFonts w:ascii="Times New Roman" w:hAnsi="Times New Roman" w:cs="Times New Roman"/>
                <w:sz w:val="24"/>
                <w:szCs w:val="24"/>
              </w:rPr>
            </w:pPr>
            <w:r w:rsidRPr="0040102A">
              <w:rPr>
                <w:rFonts w:ascii="Times New Roman" w:hAnsi="Times New Roman" w:cs="Times New Roman"/>
                <w:sz w:val="24"/>
                <w:szCs w:val="24"/>
              </w:rPr>
              <w:t>8.5</w:t>
            </w:r>
          </w:p>
        </w:tc>
        <w:tc>
          <w:tcPr>
            <w:tcW w:w="6080" w:type="dxa"/>
          </w:tcPr>
          <w:p w14:paraId="0150F0AC" w14:textId="77777777" w:rsidR="006D20D0" w:rsidRPr="0040102A" w:rsidRDefault="006D20D0" w:rsidP="006D20D0">
            <w:pPr>
              <w:pStyle w:val="Vahedeta"/>
              <w:rPr>
                <w:rFonts w:ascii="Times New Roman" w:hAnsi="Times New Roman"/>
                <w:sz w:val="24"/>
                <w:szCs w:val="24"/>
              </w:rPr>
            </w:pPr>
            <w:r w:rsidRPr="0040102A">
              <w:rPr>
                <w:rFonts w:ascii="Times New Roman" w:hAnsi="Times New Roman"/>
                <w:sz w:val="24"/>
                <w:szCs w:val="24"/>
              </w:rPr>
              <w:t xml:space="preserve">Mõjuanalüüs ei anna tervikülevaadet sellest, kuidas muudatused mõjutavad avaliku sektori asutusi (eelkõige TTJA-d, aga ka Transpordiametit). Mõju riigieelarvele on käsitletud vaid osaliselt, puudu on riigilõivuseaduse muudatuste mõju ning käsitletud ei ole täiendavate eelarvevahendite katteallika küsimust. </w:t>
            </w:r>
          </w:p>
          <w:p w14:paraId="6AC34D5E" w14:textId="77777777" w:rsidR="006D20D0" w:rsidRPr="0040102A" w:rsidRDefault="006D20D0" w:rsidP="00E32CB9">
            <w:pPr>
              <w:pStyle w:val="Vahedeta"/>
              <w:rPr>
                <w:rFonts w:ascii="Times New Roman" w:hAnsi="Times New Roman"/>
                <w:sz w:val="24"/>
                <w:szCs w:val="24"/>
              </w:rPr>
            </w:pPr>
          </w:p>
        </w:tc>
        <w:tc>
          <w:tcPr>
            <w:tcW w:w="7934" w:type="dxa"/>
          </w:tcPr>
          <w:p w14:paraId="7A116B61" w14:textId="77777777" w:rsidR="006D20D0" w:rsidRPr="0040102A" w:rsidRDefault="00D73E3E">
            <w:pPr>
              <w:rPr>
                <w:rFonts w:ascii="Times New Roman" w:hAnsi="Times New Roman" w:cs="Times New Roman"/>
                <w:b/>
                <w:bCs/>
                <w:sz w:val="24"/>
                <w:szCs w:val="24"/>
              </w:rPr>
            </w:pPr>
            <w:r w:rsidRPr="0040102A">
              <w:rPr>
                <w:rFonts w:ascii="Times New Roman" w:hAnsi="Times New Roman" w:cs="Times New Roman"/>
                <w:b/>
                <w:bCs/>
                <w:sz w:val="24"/>
                <w:szCs w:val="24"/>
              </w:rPr>
              <w:t>Arvestatud.</w:t>
            </w:r>
          </w:p>
          <w:p w14:paraId="617BEFE1" w14:textId="7E201558" w:rsidR="00D73E3E" w:rsidRPr="0040102A" w:rsidRDefault="00D73E3E">
            <w:pPr>
              <w:rPr>
                <w:rFonts w:ascii="Times New Roman" w:hAnsi="Times New Roman" w:cs="Times New Roman"/>
                <w:sz w:val="24"/>
                <w:szCs w:val="24"/>
              </w:rPr>
            </w:pPr>
            <w:r w:rsidRPr="0040102A">
              <w:rPr>
                <w:rFonts w:ascii="Times New Roman" w:hAnsi="Times New Roman" w:cs="Times New Roman"/>
                <w:sz w:val="24"/>
                <w:szCs w:val="24"/>
              </w:rPr>
              <w:t xml:space="preserve">Seletuskirja </w:t>
            </w:r>
            <w:r w:rsidR="0040102A">
              <w:rPr>
                <w:rFonts w:ascii="Times New Roman" w:hAnsi="Times New Roman" w:cs="Times New Roman"/>
                <w:sz w:val="24"/>
                <w:szCs w:val="24"/>
              </w:rPr>
              <w:t xml:space="preserve">mõjuanalüüsi osa </w:t>
            </w:r>
            <w:r w:rsidRPr="0040102A">
              <w:rPr>
                <w:rFonts w:ascii="Times New Roman" w:hAnsi="Times New Roman" w:cs="Times New Roman"/>
                <w:sz w:val="24"/>
                <w:szCs w:val="24"/>
              </w:rPr>
              <w:t>täiendatud.</w:t>
            </w:r>
          </w:p>
        </w:tc>
      </w:tr>
      <w:tr w:rsidR="006D20D0" w:rsidRPr="0040102A" w14:paraId="2ED23A5E" w14:textId="77777777" w:rsidTr="00CB7BDC">
        <w:tc>
          <w:tcPr>
            <w:tcW w:w="440" w:type="dxa"/>
          </w:tcPr>
          <w:p w14:paraId="001C0DCF" w14:textId="49233E4C" w:rsidR="006D20D0" w:rsidRPr="0040102A" w:rsidRDefault="006D20D0" w:rsidP="00CB7BDC">
            <w:pPr>
              <w:jc w:val="center"/>
              <w:rPr>
                <w:rFonts w:ascii="Times New Roman" w:hAnsi="Times New Roman" w:cs="Times New Roman"/>
                <w:sz w:val="24"/>
                <w:szCs w:val="24"/>
              </w:rPr>
            </w:pPr>
            <w:r w:rsidRPr="0040102A">
              <w:rPr>
                <w:rFonts w:ascii="Times New Roman" w:hAnsi="Times New Roman" w:cs="Times New Roman"/>
                <w:sz w:val="24"/>
                <w:szCs w:val="24"/>
              </w:rPr>
              <w:t>8.6</w:t>
            </w:r>
          </w:p>
        </w:tc>
        <w:tc>
          <w:tcPr>
            <w:tcW w:w="6080" w:type="dxa"/>
          </w:tcPr>
          <w:p w14:paraId="440707D2" w14:textId="1E744983" w:rsidR="006D20D0" w:rsidRPr="0040102A" w:rsidRDefault="006D20D0" w:rsidP="006D20D0">
            <w:pPr>
              <w:pStyle w:val="Vahedeta"/>
              <w:rPr>
                <w:rFonts w:ascii="Times New Roman" w:hAnsi="Times New Roman"/>
                <w:sz w:val="24"/>
                <w:szCs w:val="24"/>
              </w:rPr>
            </w:pPr>
            <w:r w:rsidRPr="0040102A">
              <w:rPr>
                <w:rFonts w:ascii="Times New Roman" w:hAnsi="Times New Roman"/>
                <w:sz w:val="24"/>
                <w:szCs w:val="24"/>
              </w:rPr>
              <w:t xml:space="preserve">Juhime tähelepanu ka asjaolule, et eelnõu üldine eesmärk on parandada raudteeohutust, kuid mõjuanalüüsis seda mõjuna käsitletud ei ole. Seega palume hinnata muudatuste mõju ka raudteel reisijatele ja elanikele, keda raudteede ohutus võib mõjutada. </w:t>
            </w:r>
          </w:p>
          <w:p w14:paraId="4F4A65D6" w14:textId="77777777" w:rsidR="006D20D0" w:rsidRPr="0040102A" w:rsidRDefault="006D20D0" w:rsidP="00E32CB9">
            <w:pPr>
              <w:pStyle w:val="Vahedeta"/>
              <w:rPr>
                <w:rFonts w:ascii="Times New Roman" w:hAnsi="Times New Roman"/>
                <w:sz w:val="24"/>
                <w:szCs w:val="24"/>
              </w:rPr>
            </w:pPr>
          </w:p>
        </w:tc>
        <w:tc>
          <w:tcPr>
            <w:tcW w:w="7934" w:type="dxa"/>
          </w:tcPr>
          <w:p w14:paraId="6646E933" w14:textId="5007E349" w:rsidR="00676BC8" w:rsidRPr="0040102A" w:rsidRDefault="00676BC8" w:rsidP="00676BC8">
            <w:pPr>
              <w:rPr>
                <w:rFonts w:ascii="Times New Roman" w:hAnsi="Times New Roman" w:cs="Times New Roman"/>
                <w:b/>
                <w:bCs/>
                <w:sz w:val="24"/>
                <w:szCs w:val="24"/>
              </w:rPr>
            </w:pPr>
            <w:r w:rsidRPr="0040102A">
              <w:rPr>
                <w:rFonts w:ascii="Times New Roman" w:hAnsi="Times New Roman" w:cs="Times New Roman"/>
                <w:b/>
                <w:bCs/>
                <w:sz w:val="24"/>
                <w:szCs w:val="24"/>
              </w:rPr>
              <w:t>Arvestatud.</w:t>
            </w:r>
          </w:p>
          <w:p w14:paraId="74319FF4" w14:textId="531B0C53" w:rsidR="006D20D0" w:rsidRPr="0040102A" w:rsidRDefault="00676BC8" w:rsidP="00676BC8">
            <w:pPr>
              <w:rPr>
                <w:rFonts w:ascii="Times New Roman" w:hAnsi="Times New Roman" w:cs="Times New Roman"/>
                <w:sz w:val="24"/>
                <w:szCs w:val="24"/>
              </w:rPr>
            </w:pPr>
            <w:r w:rsidRPr="0040102A">
              <w:rPr>
                <w:rFonts w:ascii="Times New Roman" w:hAnsi="Times New Roman" w:cs="Times New Roman"/>
                <w:sz w:val="24"/>
                <w:szCs w:val="24"/>
              </w:rPr>
              <w:t>Seletuskirja</w:t>
            </w:r>
            <w:r w:rsidR="00A41899" w:rsidRPr="0040102A">
              <w:rPr>
                <w:rFonts w:ascii="Times New Roman" w:hAnsi="Times New Roman" w:cs="Times New Roman"/>
                <w:sz w:val="24"/>
                <w:szCs w:val="24"/>
              </w:rPr>
              <w:t>s mõjuanalüüsi</w:t>
            </w:r>
            <w:r w:rsidRPr="0040102A">
              <w:rPr>
                <w:rFonts w:ascii="Times New Roman" w:hAnsi="Times New Roman" w:cs="Times New Roman"/>
                <w:sz w:val="24"/>
                <w:szCs w:val="24"/>
              </w:rPr>
              <w:t xml:space="preserve"> </w:t>
            </w:r>
            <w:r w:rsidR="0040102A">
              <w:rPr>
                <w:rFonts w:ascii="Times New Roman" w:hAnsi="Times New Roman" w:cs="Times New Roman"/>
                <w:sz w:val="24"/>
                <w:szCs w:val="24"/>
              </w:rPr>
              <w:t xml:space="preserve">osa </w:t>
            </w:r>
            <w:r w:rsidRPr="0040102A">
              <w:rPr>
                <w:rFonts w:ascii="Times New Roman" w:hAnsi="Times New Roman" w:cs="Times New Roman"/>
                <w:sz w:val="24"/>
                <w:szCs w:val="24"/>
              </w:rPr>
              <w:t>täiendatud.</w:t>
            </w:r>
          </w:p>
        </w:tc>
      </w:tr>
      <w:tr w:rsidR="00812651" w:rsidRPr="0040102A" w14:paraId="1AAFBA28" w14:textId="77777777" w:rsidTr="00CB7BDC">
        <w:tc>
          <w:tcPr>
            <w:tcW w:w="440" w:type="dxa"/>
          </w:tcPr>
          <w:p w14:paraId="6F5E47A3" w14:textId="77777777" w:rsidR="00812651" w:rsidRPr="0040102A" w:rsidRDefault="00812651" w:rsidP="00CB7BDC">
            <w:pPr>
              <w:jc w:val="center"/>
              <w:rPr>
                <w:rFonts w:ascii="Times New Roman" w:hAnsi="Times New Roman" w:cs="Times New Roman"/>
                <w:sz w:val="24"/>
                <w:szCs w:val="24"/>
              </w:rPr>
            </w:pPr>
          </w:p>
        </w:tc>
        <w:tc>
          <w:tcPr>
            <w:tcW w:w="6080" w:type="dxa"/>
          </w:tcPr>
          <w:p w14:paraId="0EEF2397" w14:textId="1A0FFD66" w:rsidR="00812651" w:rsidRPr="0040102A" w:rsidRDefault="00812651" w:rsidP="00CB7BDC">
            <w:pPr>
              <w:pStyle w:val="Vahedeta"/>
              <w:rPr>
                <w:rFonts w:ascii="Times New Roman" w:hAnsi="Times New Roman"/>
                <w:sz w:val="24"/>
                <w:szCs w:val="24"/>
              </w:rPr>
            </w:pPr>
            <w:r w:rsidRPr="0040102A">
              <w:rPr>
                <w:rFonts w:ascii="Times New Roman" w:hAnsi="Times New Roman"/>
                <w:sz w:val="24"/>
                <w:szCs w:val="24"/>
              </w:rPr>
              <w:t xml:space="preserve">Märkuse tegija: </w:t>
            </w:r>
            <w:r w:rsidRPr="0040102A">
              <w:rPr>
                <w:rFonts w:ascii="Times New Roman" w:hAnsi="Times New Roman"/>
                <w:b/>
                <w:bCs/>
                <w:sz w:val="24"/>
                <w:szCs w:val="24"/>
              </w:rPr>
              <w:t>AS Operail</w:t>
            </w:r>
          </w:p>
        </w:tc>
        <w:tc>
          <w:tcPr>
            <w:tcW w:w="7934" w:type="dxa"/>
          </w:tcPr>
          <w:p w14:paraId="07351693" w14:textId="77777777" w:rsidR="00812651" w:rsidRPr="0040102A" w:rsidRDefault="00812651">
            <w:pPr>
              <w:rPr>
                <w:rFonts w:ascii="Times New Roman" w:hAnsi="Times New Roman" w:cs="Times New Roman"/>
                <w:b/>
                <w:bCs/>
                <w:sz w:val="24"/>
                <w:szCs w:val="24"/>
              </w:rPr>
            </w:pPr>
          </w:p>
        </w:tc>
      </w:tr>
      <w:tr w:rsidR="00955DB7" w:rsidRPr="0040102A" w14:paraId="63E25263" w14:textId="77777777" w:rsidTr="00CB7BDC">
        <w:tc>
          <w:tcPr>
            <w:tcW w:w="440" w:type="dxa"/>
          </w:tcPr>
          <w:p w14:paraId="4A4C6311" w14:textId="5370CED7" w:rsidR="00955DB7" w:rsidRPr="0040102A" w:rsidRDefault="000F124D" w:rsidP="00CB7BDC">
            <w:pPr>
              <w:jc w:val="center"/>
              <w:rPr>
                <w:rFonts w:ascii="Times New Roman" w:hAnsi="Times New Roman" w:cs="Times New Roman"/>
                <w:sz w:val="24"/>
                <w:szCs w:val="24"/>
              </w:rPr>
            </w:pPr>
            <w:r w:rsidRPr="0040102A">
              <w:rPr>
                <w:rFonts w:ascii="Times New Roman" w:hAnsi="Times New Roman" w:cs="Times New Roman"/>
                <w:sz w:val="24"/>
                <w:szCs w:val="24"/>
              </w:rPr>
              <w:t>2.</w:t>
            </w:r>
          </w:p>
        </w:tc>
        <w:tc>
          <w:tcPr>
            <w:tcW w:w="6080" w:type="dxa"/>
          </w:tcPr>
          <w:p w14:paraId="77916536" w14:textId="77777777" w:rsidR="00F4349F" w:rsidRPr="0040102A" w:rsidRDefault="000F124D" w:rsidP="00F4349F">
            <w:pPr>
              <w:pStyle w:val="Vahedeta"/>
              <w:rPr>
                <w:rFonts w:ascii="Times New Roman" w:hAnsi="Times New Roman"/>
                <w:sz w:val="24"/>
                <w:szCs w:val="24"/>
              </w:rPr>
            </w:pPr>
            <w:r w:rsidRPr="0040102A">
              <w:rPr>
                <w:rFonts w:ascii="Times New Roman" w:hAnsi="Times New Roman"/>
                <w:sz w:val="24"/>
                <w:szCs w:val="24"/>
              </w:rPr>
              <w:t xml:space="preserve">Ettepanek: </w:t>
            </w:r>
          </w:p>
          <w:p w14:paraId="7C011F15" w14:textId="7235086E" w:rsidR="00F4349F" w:rsidRPr="0040102A" w:rsidRDefault="00F4349F" w:rsidP="00F4349F">
            <w:pPr>
              <w:pStyle w:val="Vahedeta"/>
              <w:rPr>
                <w:rFonts w:ascii="Times New Roman" w:hAnsi="Times New Roman"/>
                <w:sz w:val="24"/>
                <w:szCs w:val="24"/>
              </w:rPr>
            </w:pPr>
            <w:r w:rsidRPr="0040102A">
              <w:rPr>
                <w:rFonts w:ascii="Times New Roman" w:hAnsi="Times New Roman"/>
                <w:sz w:val="24"/>
                <w:szCs w:val="24"/>
              </w:rPr>
              <w:t xml:space="preserve">27) paragrahvi 137 lõige 5 muudetakse ja sõnastatakse järgmiselt: </w:t>
            </w:r>
          </w:p>
          <w:p w14:paraId="521264C9" w14:textId="77777777" w:rsidR="00F4349F" w:rsidRPr="0040102A" w:rsidRDefault="00F4349F" w:rsidP="00F4349F">
            <w:pPr>
              <w:pStyle w:val="Vahedeta"/>
              <w:rPr>
                <w:rFonts w:ascii="Times New Roman" w:hAnsi="Times New Roman"/>
                <w:sz w:val="24"/>
                <w:szCs w:val="24"/>
              </w:rPr>
            </w:pPr>
            <w:r w:rsidRPr="0040102A">
              <w:rPr>
                <w:rFonts w:ascii="Times New Roman" w:hAnsi="Times New Roman"/>
                <w:sz w:val="24"/>
                <w:szCs w:val="24"/>
              </w:rPr>
              <w:t>„(5) Enne raudteerajatise registreerimise taotluse või registrikande muutmise taotluse esitamist peab raudteerajatise omanik või valdaja tasuma selle raudteeliiklusregistrisse kandmise eest riigilõivu riigilõivuseaduses sätestatud määras ja esitama andmed selle kohta taotluses.“;</w:t>
            </w:r>
          </w:p>
          <w:p w14:paraId="26B157A6" w14:textId="77777777" w:rsidR="00F4349F" w:rsidRPr="0040102A" w:rsidRDefault="00F4349F" w:rsidP="00F4349F">
            <w:pPr>
              <w:pStyle w:val="Vahedeta"/>
              <w:rPr>
                <w:rFonts w:ascii="Times New Roman" w:hAnsi="Times New Roman"/>
                <w:b/>
                <w:bCs/>
                <w:sz w:val="24"/>
                <w:szCs w:val="24"/>
              </w:rPr>
            </w:pPr>
          </w:p>
          <w:p w14:paraId="7C7C52F8" w14:textId="77777777" w:rsidR="00F4349F" w:rsidRPr="0040102A" w:rsidRDefault="00F4349F" w:rsidP="00F4349F">
            <w:pPr>
              <w:pStyle w:val="Vahedeta"/>
              <w:rPr>
                <w:rFonts w:ascii="Times New Roman" w:hAnsi="Times New Roman"/>
                <w:sz w:val="24"/>
                <w:szCs w:val="24"/>
              </w:rPr>
            </w:pPr>
            <w:r w:rsidRPr="0040102A">
              <w:rPr>
                <w:rFonts w:ascii="Times New Roman" w:hAnsi="Times New Roman"/>
                <w:sz w:val="24"/>
                <w:szCs w:val="24"/>
              </w:rPr>
              <w:t xml:space="preserve">Praktikas näeb see välja nii, et iga üksiku objekti muutmise/lisamise eest peame maksma riigilõivu – nt muudame 10 rajatist, siis maksame riigilõivu rajatis x 10. </w:t>
            </w:r>
          </w:p>
          <w:p w14:paraId="4887E1DD" w14:textId="77777777" w:rsidR="00F4349F" w:rsidRPr="0040102A" w:rsidRDefault="00F4349F" w:rsidP="00F4349F">
            <w:pPr>
              <w:pStyle w:val="Vahedeta"/>
              <w:rPr>
                <w:rFonts w:ascii="Times New Roman" w:hAnsi="Times New Roman"/>
                <w:sz w:val="24"/>
                <w:szCs w:val="24"/>
              </w:rPr>
            </w:pPr>
            <w:r w:rsidRPr="0040102A">
              <w:rPr>
                <w:rFonts w:ascii="Times New Roman" w:hAnsi="Times New Roman"/>
                <w:sz w:val="24"/>
                <w:szCs w:val="24"/>
              </w:rPr>
              <w:t xml:space="preserve">Siin võiks ikkagi olla nii, et kui ühe korraga esitatakse muutmise taotlused, siis makstakse summaarselt üks riigilõiv, mitte iga objekti eest eraldi. </w:t>
            </w:r>
          </w:p>
          <w:p w14:paraId="1FF0B92C" w14:textId="77777777" w:rsidR="00F4349F" w:rsidRPr="0040102A" w:rsidRDefault="00F4349F" w:rsidP="00F4349F">
            <w:pPr>
              <w:pStyle w:val="Vahedeta"/>
              <w:rPr>
                <w:rFonts w:ascii="Times New Roman" w:hAnsi="Times New Roman"/>
                <w:sz w:val="24"/>
                <w:szCs w:val="24"/>
              </w:rPr>
            </w:pPr>
          </w:p>
          <w:p w14:paraId="70FC9750" w14:textId="77777777" w:rsidR="00F4349F" w:rsidRPr="0040102A" w:rsidRDefault="00F4349F" w:rsidP="00F4349F">
            <w:pPr>
              <w:pStyle w:val="Vahedeta"/>
              <w:rPr>
                <w:rFonts w:ascii="Times New Roman" w:hAnsi="Times New Roman"/>
                <w:sz w:val="24"/>
                <w:szCs w:val="24"/>
              </w:rPr>
            </w:pPr>
            <w:r w:rsidRPr="0040102A">
              <w:rPr>
                <w:rFonts w:ascii="Times New Roman" w:hAnsi="Times New Roman"/>
                <w:sz w:val="24"/>
                <w:szCs w:val="24"/>
              </w:rPr>
              <w:t xml:space="preserve">See võib olla infra omanikule väga kulukas, kui tehakse kapitaalremondi või muudetakse midagi. Ka lihtsalt ajakohastatakse aegunud infot. </w:t>
            </w:r>
          </w:p>
          <w:p w14:paraId="70888754" w14:textId="6BC1D253" w:rsidR="000F124D" w:rsidRPr="0040102A" w:rsidRDefault="000F124D" w:rsidP="00812651">
            <w:pPr>
              <w:pStyle w:val="Vahedeta"/>
              <w:rPr>
                <w:rFonts w:ascii="Times New Roman" w:hAnsi="Times New Roman"/>
                <w:sz w:val="24"/>
                <w:szCs w:val="24"/>
              </w:rPr>
            </w:pPr>
          </w:p>
          <w:p w14:paraId="40BCA71D" w14:textId="77777777" w:rsidR="000F124D" w:rsidRPr="0040102A" w:rsidRDefault="000F124D" w:rsidP="00CB7BDC">
            <w:pPr>
              <w:pStyle w:val="Vahedeta"/>
              <w:rPr>
                <w:rFonts w:ascii="Times New Roman" w:hAnsi="Times New Roman"/>
                <w:sz w:val="24"/>
                <w:szCs w:val="24"/>
              </w:rPr>
            </w:pPr>
          </w:p>
          <w:p w14:paraId="6F81603C" w14:textId="77777777" w:rsidR="00955DB7" w:rsidRPr="0040102A" w:rsidRDefault="00955DB7" w:rsidP="00E32CB9">
            <w:pPr>
              <w:pStyle w:val="Vahedeta"/>
              <w:rPr>
                <w:rFonts w:ascii="Times New Roman" w:hAnsi="Times New Roman"/>
                <w:sz w:val="24"/>
                <w:szCs w:val="24"/>
                <w:highlight w:val="green"/>
              </w:rPr>
            </w:pPr>
          </w:p>
        </w:tc>
        <w:tc>
          <w:tcPr>
            <w:tcW w:w="7934" w:type="dxa"/>
          </w:tcPr>
          <w:p w14:paraId="0A9C4E51" w14:textId="77777777" w:rsidR="00741E68" w:rsidRPr="0040102A" w:rsidRDefault="00741E68" w:rsidP="00455B60">
            <w:pPr>
              <w:rPr>
                <w:rFonts w:ascii="Times New Roman" w:hAnsi="Times New Roman" w:cs="Times New Roman"/>
                <w:b/>
                <w:bCs/>
                <w:sz w:val="24"/>
                <w:szCs w:val="24"/>
              </w:rPr>
            </w:pPr>
            <w:r w:rsidRPr="0040102A">
              <w:rPr>
                <w:rFonts w:ascii="Times New Roman" w:hAnsi="Times New Roman" w:cs="Times New Roman"/>
                <w:b/>
                <w:bCs/>
                <w:sz w:val="24"/>
                <w:szCs w:val="24"/>
              </w:rPr>
              <w:lastRenderedPageBreak/>
              <w:t>Antud selgitus.</w:t>
            </w:r>
          </w:p>
          <w:p w14:paraId="4BBC8BFF" w14:textId="77777777" w:rsidR="00741E68" w:rsidRPr="0040102A" w:rsidRDefault="00741E68" w:rsidP="00455B60">
            <w:pPr>
              <w:rPr>
                <w:rFonts w:ascii="Times New Roman" w:hAnsi="Times New Roman" w:cs="Times New Roman"/>
                <w:b/>
                <w:bCs/>
                <w:sz w:val="24"/>
                <w:szCs w:val="24"/>
              </w:rPr>
            </w:pPr>
          </w:p>
          <w:p w14:paraId="3F48E4D4" w14:textId="36ABEFE2" w:rsidR="00741E68" w:rsidRPr="0040102A" w:rsidRDefault="00741E68" w:rsidP="00D73E3E">
            <w:pPr>
              <w:jc w:val="both"/>
              <w:rPr>
                <w:rFonts w:ascii="Times New Roman" w:hAnsi="Times New Roman" w:cs="Times New Roman"/>
                <w:sz w:val="24"/>
                <w:szCs w:val="24"/>
              </w:rPr>
            </w:pPr>
            <w:r w:rsidRPr="0040102A">
              <w:rPr>
                <w:rFonts w:ascii="Times New Roman" w:hAnsi="Times New Roman" w:cs="Times New Roman"/>
                <w:sz w:val="24"/>
                <w:szCs w:val="24"/>
              </w:rPr>
              <w:t xml:space="preserve">Käesoleva muudatusega ei muudeta senist praktikat ega lisata uusi kohustusi. Riigilõivude tasumise põhimõtted tulenevad riigilõivuseadusest (RLS), mitte raudteeseadusest (RdtS), ning muudatus ei mõjuta olemasolevaid nõudeid lõivude tasumise osas. Praktika, mille kohaselt iga objekti muutmise või lisamise eest tasutakse riigilõiv, </w:t>
            </w:r>
            <w:r w:rsidR="00BA1E38">
              <w:rPr>
                <w:rFonts w:ascii="Times New Roman" w:hAnsi="Times New Roman" w:cs="Times New Roman"/>
                <w:sz w:val="24"/>
                <w:szCs w:val="24"/>
              </w:rPr>
              <w:t>on</w:t>
            </w:r>
            <w:r w:rsidRPr="0040102A">
              <w:rPr>
                <w:rFonts w:ascii="Times New Roman" w:hAnsi="Times New Roman" w:cs="Times New Roman"/>
                <w:sz w:val="24"/>
                <w:szCs w:val="24"/>
              </w:rPr>
              <w:t xml:space="preserve"> juba kehtiva</w:t>
            </w:r>
            <w:r w:rsidR="00BA1E38">
              <w:rPr>
                <w:rFonts w:ascii="Times New Roman" w:hAnsi="Times New Roman" w:cs="Times New Roman"/>
                <w:sz w:val="24"/>
                <w:szCs w:val="24"/>
              </w:rPr>
              <w:t>s</w:t>
            </w:r>
            <w:r w:rsidRPr="0040102A">
              <w:rPr>
                <w:rFonts w:ascii="Times New Roman" w:hAnsi="Times New Roman" w:cs="Times New Roman"/>
                <w:sz w:val="24"/>
                <w:szCs w:val="24"/>
              </w:rPr>
              <w:t xml:space="preserve"> õiguse</w:t>
            </w:r>
            <w:r w:rsidR="00BA1E38">
              <w:rPr>
                <w:rFonts w:ascii="Times New Roman" w:hAnsi="Times New Roman" w:cs="Times New Roman"/>
                <w:sz w:val="24"/>
                <w:szCs w:val="24"/>
              </w:rPr>
              <w:t>s</w:t>
            </w:r>
            <w:r w:rsidRPr="0040102A">
              <w:rPr>
                <w:rFonts w:ascii="Times New Roman" w:hAnsi="Times New Roman" w:cs="Times New Roman"/>
                <w:sz w:val="24"/>
                <w:szCs w:val="24"/>
              </w:rPr>
              <w:t>.</w:t>
            </w:r>
          </w:p>
          <w:p w14:paraId="6A7F77CC" w14:textId="628BFFDD" w:rsidR="00741E68" w:rsidRPr="0040102A" w:rsidRDefault="00741E68" w:rsidP="00D73E3E">
            <w:pPr>
              <w:jc w:val="both"/>
              <w:rPr>
                <w:rFonts w:ascii="Times New Roman" w:hAnsi="Times New Roman" w:cs="Times New Roman"/>
                <w:sz w:val="24"/>
                <w:szCs w:val="24"/>
              </w:rPr>
            </w:pPr>
          </w:p>
          <w:p w14:paraId="639FF8F2" w14:textId="3225E534" w:rsidR="002D1827" w:rsidRPr="0040102A" w:rsidRDefault="002D1827" w:rsidP="00455B60">
            <w:pPr>
              <w:rPr>
                <w:rFonts w:ascii="Times New Roman" w:hAnsi="Times New Roman" w:cs="Times New Roman"/>
                <w:b/>
                <w:bCs/>
                <w:sz w:val="24"/>
                <w:szCs w:val="24"/>
              </w:rPr>
            </w:pPr>
          </w:p>
          <w:p w14:paraId="23EF3D08" w14:textId="77777777" w:rsidR="002D1827" w:rsidRPr="0040102A" w:rsidRDefault="002D1827" w:rsidP="00455B60">
            <w:pPr>
              <w:rPr>
                <w:rFonts w:ascii="Times New Roman" w:hAnsi="Times New Roman" w:cs="Times New Roman"/>
                <w:sz w:val="24"/>
                <w:szCs w:val="24"/>
              </w:rPr>
            </w:pPr>
          </w:p>
          <w:p w14:paraId="5C96ABD1" w14:textId="5B0B5CFF" w:rsidR="001879A4" w:rsidRPr="0040102A" w:rsidRDefault="001879A4" w:rsidP="00E32CB9">
            <w:pPr>
              <w:rPr>
                <w:rFonts w:ascii="Times New Roman" w:hAnsi="Times New Roman" w:cs="Times New Roman"/>
                <w:sz w:val="24"/>
                <w:szCs w:val="24"/>
              </w:rPr>
            </w:pPr>
            <w:r w:rsidRPr="0040102A">
              <w:rPr>
                <w:rFonts w:ascii="Times New Roman" w:hAnsi="Times New Roman" w:cs="Times New Roman"/>
                <w:sz w:val="24"/>
                <w:szCs w:val="24"/>
              </w:rPr>
              <w:t xml:space="preserve"> </w:t>
            </w:r>
          </w:p>
          <w:p w14:paraId="1B4A64FE" w14:textId="77777777" w:rsidR="001879A4" w:rsidRPr="0040102A" w:rsidRDefault="001879A4" w:rsidP="001879A4">
            <w:pPr>
              <w:rPr>
                <w:rFonts w:ascii="Times New Roman" w:hAnsi="Times New Roman" w:cs="Times New Roman"/>
                <w:sz w:val="24"/>
                <w:szCs w:val="24"/>
              </w:rPr>
            </w:pPr>
          </w:p>
          <w:p w14:paraId="5155CE90" w14:textId="473EE713" w:rsidR="00955DB7" w:rsidRPr="0040102A" w:rsidRDefault="00955DB7" w:rsidP="001879A4">
            <w:pPr>
              <w:rPr>
                <w:rFonts w:ascii="Times New Roman" w:hAnsi="Times New Roman" w:cs="Times New Roman"/>
                <w:sz w:val="24"/>
                <w:szCs w:val="24"/>
              </w:rPr>
            </w:pPr>
          </w:p>
        </w:tc>
      </w:tr>
    </w:tbl>
    <w:p w14:paraId="1DEE1CE4" w14:textId="77777777" w:rsidR="002D412D" w:rsidRPr="0040102A" w:rsidRDefault="002D412D" w:rsidP="00F629AF">
      <w:pPr>
        <w:rPr>
          <w:rFonts w:ascii="Times New Roman" w:hAnsi="Times New Roman" w:cs="Times New Roman"/>
          <w:sz w:val="24"/>
          <w:szCs w:val="24"/>
        </w:rPr>
      </w:pPr>
    </w:p>
    <w:sectPr w:rsidR="002D412D" w:rsidRPr="0040102A" w:rsidSect="00AD665A">
      <w:footerReference w:type="default" r:id="rId11"/>
      <w:pgSz w:w="16838" w:h="11906"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in Tatter" w:date="2025-01-29T09:10:00Z" w:initials="AT">
    <w:p w14:paraId="3D71BD27" w14:textId="77777777" w:rsidR="0062176A" w:rsidRDefault="0062176A" w:rsidP="0062176A">
      <w:pPr>
        <w:pStyle w:val="Kommentaaritekst"/>
      </w:pPr>
      <w:r>
        <w:rPr>
          <w:rStyle w:val="Kommentaariviide"/>
        </w:rPr>
        <w:annotationRef/>
      </w:r>
      <w:r>
        <w:t>Ei ole vaja teksti "risustada" valikulise tänuga ühele märkusele, ega ka lausaliselt mitte kõigile märkustele...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71BD2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BD32E2" w16cex:dateUtc="2025-01-29T0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71BD27" w16cid:durableId="14BD32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08775" w14:textId="77777777" w:rsidR="00E45186" w:rsidRDefault="00E45186" w:rsidP="00B34D76">
      <w:pPr>
        <w:spacing w:after="0" w:line="240" w:lineRule="auto"/>
      </w:pPr>
      <w:r>
        <w:separator/>
      </w:r>
    </w:p>
  </w:endnote>
  <w:endnote w:type="continuationSeparator" w:id="0">
    <w:p w14:paraId="10D4F7D1" w14:textId="77777777" w:rsidR="00E45186" w:rsidRDefault="00E45186" w:rsidP="00B34D76">
      <w:pPr>
        <w:spacing w:after="0" w:line="240" w:lineRule="auto"/>
      </w:pPr>
      <w:r>
        <w:continuationSeparator/>
      </w:r>
    </w:p>
  </w:endnote>
  <w:endnote w:type="continuationNotice" w:id="1">
    <w:p w14:paraId="5CC3CE5C" w14:textId="77777777" w:rsidR="00402206" w:rsidRDefault="004022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1262420"/>
      <w:docPartObj>
        <w:docPartGallery w:val="Page Numbers (Bottom of Page)"/>
        <w:docPartUnique/>
      </w:docPartObj>
    </w:sdtPr>
    <w:sdtEndPr/>
    <w:sdtContent>
      <w:p w14:paraId="6234E1BB" w14:textId="3C3C7E69" w:rsidR="00B34D76" w:rsidRDefault="00B34D76">
        <w:pPr>
          <w:pStyle w:val="Jalus"/>
          <w:jc w:val="center"/>
        </w:pPr>
        <w:r>
          <w:fldChar w:fldCharType="begin"/>
        </w:r>
        <w:r>
          <w:instrText>PAGE   \* MERGEFORMAT</w:instrText>
        </w:r>
        <w:r>
          <w:fldChar w:fldCharType="separate"/>
        </w:r>
        <w:r>
          <w:t>2</w:t>
        </w:r>
        <w:r>
          <w:fldChar w:fldCharType="end"/>
        </w:r>
      </w:p>
    </w:sdtContent>
  </w:sdt>
  <w:p w14:paraId="158AFC06" w14:textId="77777777" w:rsidR="00B34D76" w:rsidRDefault="00B34D7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06176" w14:textId="77777777" w:rsidR="00E45186" w:rsidRDefault="00E45186" w:rsidP="00B34D76">
      <w:pPr>
        <w:spacing w:after="0" w:line="240" w:lineRule="auto"/>
      </w:pPr>
      <w:r>
        <w:separator/>
      </w:r>
    </w:p>
  </w:footnote>
  <w:footnote w:type="continuationSeparator" w:id="0">
    <w:p w14:paraId="17A3138E" w14:textId="77777777" w:rsidR="00E45186" w:rsidRDefault="00E45186" w:rsidP="00B34D76">
      <w:pPr>
        <w:spacing w:after="0" w:line="240" w:lineRule="auto"/>
      </w:pPr>
      <w:r>
        <w:continuationSeparator/>
      </w:r>
    </w:p>
  </w:footnote>
  <w:footnote w:type="continuationNotice" w:id="1">
    <w:p w14:paraId="2DE0972E" w14:textId="77777777" w:rsidR="00402206" w:rsidRDefault="004022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5E33"/>
    <w:multiLevelType w:val="hybridMultilevel"/>
    <w:tmpl w:val="23FE1A0A"/>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27F0B32"/>
    <w:multiLevelType w:val="multilevel"/>
    <w:tmpl w:val="8052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DB05B4"/>
    <w:multiLevelType w:val="hybridMultilevel"/>
    <w:tmpl w:val="8AAA26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8A874A9"/>
    <w:multiLevelType w:val="multilevel"/>
    <w:tmpl w:val="85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B30B5E"/>
    <w:multiLevelType w:val="hybridMultilevel"/>
    <w:tmpl w:val="6C10416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2DC385B"/>
    <w:multiLevelType w:val="hybridMultilevel"/>
    <w:tmpl w:val="BBC2BB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4F23C5F"/>
    <w:multiLevelType w:val="hybridMultilevel"/>
    <w:tmpl w:val="C12E93E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4E683074"/>
    <w:multiLevelType w:val="hybridMultilevel"/>
    <w:tmpl w:val="4E28E3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2054ACB"/>
    <w:multiLevelType w:val="hybridMultilevel"/>
    <w:tmpl w:val="32786E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9EF6422"/>
    <w:multiLevelType w:val="hybridMultilevel"/>
    <w:tmpl w:val="F93E4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9D96703"/>
    <w:multiLevelType w:val="multilevel"/>
    <w:tmpl w:val="5192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AA2C7F"/>
    <w:multiLevelType w:val="hybridMultilevel"/>
    <w:tmpl w:val="C12E93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7AD21E23"/>
    <w:multiLevelType w:val="multilevel"/>
    <w:tmpl w:val="97EC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8197770">
    <w:abstractNumId w:val="8"/>
  </w:num>
  <w:num w:numId="2" w16cid:durableId="34895565">
    <w:abstractNumId w:val="0"/>
  </w:num>
  <w:num w:numId="3" w16cid:durableId="14377460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8537822">
    <w:abstractNumId w:val="11"/>
  </w:num>
  <w:num w:numId="5" w16cid:durableId="1997147496">
    <w:abstractNumId w:val="9"/>
  </w:num>
  <w:num w:numId="6" w16cid:durableId="1910265322">
    <w:abstractNumId w:val="4"/>
  </w:num>
  <w:num w:numId="7" w16cid:durableId="960644558">
    <w:abstractNumId w:val="2"/>
  </w:num>
  <w:num w:numId="8" w16cid:durableId="242837269">
    <w:abstractNumId w:val="1"/>
  </w:num>
  <w:num w:numId="9" w16cid:durableId="1786196759">
    <w:abstractNumId w:val="7"/>
  </w:num>
  <w:num w:numId="10" w16cid:durableId="873426559">
    <w:abstractNumId w:val="5"/>
  </w:num>
  <w:num w:numId="11" w16cid:durableId="1106845152">
    <w:abstractNumId w:val="12"/>
  </w:num>
  <w:num w:numId="12" w16cid:durableId="1047678724">
    <w:abstractNumId w:val="10"/>
  </w:num>
  <w:num w:numId="13" w16cid:durableId="13527578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in Tatter">
    <w15:presenceInfo w15:providerId="AD" w15:userId="S::Ain.Tatter@kliimaministeerium.ee::ebfb48da-3e4d-4d59-9037-70293df54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5A"/>
    <w:rsid w:val="00005AC5"/>
    <w:rsid w:val="00032FD5"/>
    <w:rsid w:val="00040020"/>
    <w:rsid w:val="00042C39"/>
    <w:rsid w:val="00051943"/>
    <w:rsid w:val="000569CD"/>
    <w:rsid w:val="00076BBB"/>
    <w:rsid w:val="000A0E43"/>
    <w:rsid w:val="000B39F2"/>
    <w:rsid w:val="000C1AA1"/>
    <w:rsid w:val="000F124D"/>
    <w:rsid w:val="000F54C3"/>
    <w:rsid w:val="00113288"/>
    <w:rsid w:val="00117CC7"/>
    <w:rsid w:val="00121890"/>
    <w:rsid w:val="0015026B"/>
    <w:rsid w:val="00162C8E"/>
    <w:rsid w:val="00177757"/>
    <w:rsid w:val="0018215C"/>
    <w:rsid w:val="00184F13"/>
    <w:rsid w:val="001879A4"/>
    <w:rsid w:val="00194257"/>
    <w:rsid w:val="00195DBC"/>
    <w:rsid w:val="001C227C"/>
    <w:rsid w:val="001C5481"/>
    <w:rsid w:val="001D4AA7"/>
    <w:rsid w:val="001D4DED"/>
    <w:rsid w:val="001E2BCA"/>
    <w:rsid w:val="001E462D"/>
    <w:rsid w:val="001E55B9"/>
    <w:rsid w:val="001F2F19"/>
    <w:rsid w:val="00205F58"/>
    <w:rsid w:val="00213BDC"/>
    <w:rsid w:val="00217C99"/>
    <w:rsid w:val="00233CE0"/>
    <w:rsid w:val="00240DB7"/>
    <w:rsid w:val="002410E5"/>
    <w:rsid w:val="00257F41"/>
    <w:rsid w:val="00263783"/>
    <w:rsid w:val="002938AA"/>
    <w:rsid w:val="002A209F"/>
    <w:rsid w:val="002B5775"/>
    <w:rsid w:val="002D1827"/>
    <w:rsid w:val="002D412D"/>
    <w:rsid w:val="002E37A5"/>
    <w:rsid w:val="002E5224"/>
    <w:rsid w:val="002F2879"/>
    <w:rsid w:val="002F7E0C"/>
    <w:rsid w:val="00323844"/>
    <w:rsid w:val="00325393"/>
    <w:rsid w:val="0033187A"/>
    <w:rsid w:val="00332D81"/>
    <w:rsid w:val="00336240"/>
    <w:rsid w:val="00362601"/>
    <w:rsid w:val="00364B2F"/>
    <w:rsid w:val="003935F1"/>
    <w:rsid w:val="003C00E4"/>
    <w:rsid w:val="003D09BD"/>
    <w:rsid w:val="003D5EF8"/>
    <w:rsid w:val="0040102A"/>
    <w:rsid w:val="00402206"/>
    <w:rsid w:val="004025EF"/>
    <w:rsid w:val="00407370"/>
    <w:rsid w:val="00410FC3"/>
    <w:rsid w:val="00411AB1"/>
    <w:rsid w:val="004317B8"/>
    <w:rsid w:val="00441546"/>
    <w:rsid w:val="0044395C"/>
    <w:rsid w:val="00454628"/>
    <w:rsid w:val="00455B60"/>
    <w:rsid w:val="00475BFA"/>
    <w:rsid w:val="004801E2"/>
    <w:rsid w:val="00482184"/>
    <w:rsid w:val="0048565D"/>
    <w:rsid w:val="004A3372"/>
    <w:rsid w:val="004A4AC0"/>
    <w:rsid w:val="004A56FC"/>
    <w:rsid w:val="004D5878"/>
    <w:rsid w:val="004F0410"/>
    <w:rsid w:val="004F1B7A"/>
    <w:rsid w:val="00507139"/>
    <w:rsid w:val="00512E36"/>
    <w:rsid w:val="0053748E"/>
    <w:rsid w:val="00541DC1"/>
    <w:rsid w:val="00552101"/>
    <w:rsid w:val="00565557"/>
    <w:rsid w:val="00574BA9"/>
    <w:rsid w:val="00593372"/>
    <w:rsid w:val="00597A6E"/>
    <w:rsid w:val="005B73D6"/>
    <w:rsid w:val="005D2526"/>
    <w:rsid w:val="006008C0"/>
    <w:rsid w:val="00615049"/>
    <w:rsid w:val="0062176A"/>
    <w:rsid w:val="006248D9"/>
    <w:rsid w:val="00630E37"/>
    <w:rsid w:val="006365C4"/>
    <w:rsid w:val="00654F2A"/>
    <w:rsid w:val="00654F5C"/>
    <w:rsid w:val="00676BC8"/>
    <w:rsid w:val="00683A1E"/>
    <w:rsid w:val="00690A9F"/>
    <w:rsid w:val="00696756"/>
    <w:rsid w:val="006B0BEA"/>
    <w:rsid w:val="006C17C4"/>
    <w:rsid w:val="006D20D0"/>
    <w:rsid w:val="006F4CBB"/>
    <w:rsid w:val="00736F2F"/>
    <w:rsid w:val="00741E68"/>
    <w:rsid w:val="00764E67"/>
    <w:rsid w:val="00797208"/>
    <w:rsid w:val="007A6E5E"/>
    <w:rsid w:val="007B6606"/>
    <w:rsid w:val="007C4664"/>
    <w:rsid w:val="00812651"/>
    <w:rsid w:val="008126B8"/>
    <w:rsid w:val="00835958"/>
    <w:rsid w:val="00854D8A"/>
    <w:rsid w:val="00866879"/>
    <w:rsid w:val="00872FCB"/>
    <w:rsid w:val="00881B94"/>
    <w:rsid w:val="0089135E"/>
    <w:rsid w:val="008C14CB"/>
    <w:rsid w:val="008C5DB5"/>
    <w:rsid w:val="008C6183"/>
    <w:rsid w:val="008D3945"/>
    <w:rsid w:val="009153CC"/>
    <w:rsid w:val="00916BC3"/>
    <w:rsid w:val="00950067"/>
    <w:rsid w:val="009514D0"/>
    <w:rsid w:val="00951AA1"/>
    <w:rsid w:val="00951AD0"/>
    <w:rsid w:val="00955DB7"/>
    <w:rsid w:val="009722C1"/>
    <w:rsid w:val="00981069"/>
    <w:rsid w:val="00992AD0"/>
    <w:rsid w:val="00993799"/>
    <w:rsid w:val="009C4CEB"/>
    <w:rsid w:val="00A06CEF"/>
    <w:rsid w:val="00A17372"/>
    <w:rsid w:val="00A36E22"/>
    <w:rsid w:val="00A36ECD"/>
    <w:rsid w:val="00A41899"/>
    <w:rsid w:val="00A43410"/>
    <w:rsid w:val="00A5467E"/>
    <w:rsid w:val="00A61224"/>
    <w:rsid w:val="00A717A1"/>
    <w:rsid w:val="00A765FC"/>
    <w:rsid w:val="00AA001B"/>
    <w:rsid w:val="00AA4783"/>
    <w:rsid w:val="00AC0D6B"/>
    <w:rsid w:val="00AD665A"/>
    <w:rsid w:val="00AE7658"/>
    <w:rsid w:val="00AF1C39"/>
    <w:rsid w:val="00AF2095"/>
    <w:rsid w:val="00AF21A0"/>
    <w:rsid w:val="00B00C1F"/>
    <w:rsid w:val="00B031BD"/>
    <w:rsid w:val="00B07FB6"/>
    <w:rsid w:val="00B34D76"/>
    <w:rsid w:val="00B405E3"/>
    <w:rsid w:val="00B43C5D"/>
    <w:rsid w:val="00B46224"/>
    <w:rsid w:val="00B51B9E"/>
    <w:rsid w:val="00B60C51"/>
    <w:rsid w:val="00B631CB"/>
    <w:rsid w:val="00B7392B"/>
    <w:rsid w:val="00B76247"/>
    <w:rsid w:val="00B92418"/>
    <w:rsid w:val="00BA1E38"/>
    <w:rsid w:val="00BC3B77"/>
    <w:rsid w:val="00BC6440"/>
    <w:rsid w:val="00BF62EE"/>
    <w:rsid w:val="00C048C4"/>
    <w:rsid w:val="00C15006"/>
    <w:rsid w:val="00C16C97"/>
    <w:rsid w:val="00C20A49"/>
    <w:rsid w:val="00C447FF"/>
    <w:rsid w:val="00C55CC0"/>
    <w:rsid w:val="00C70113"/>
    <w:rsid w:val="00C752F8"/>
    <w:rsid w:val="00C878BC"/>
    <w:rsid w:val="00C94216"/>
    <w:rsid w:val="00C951BC"/>
    <w:rsid w:val="00C974EB"/>
    <w:rsid w:val="00CB6370"/>
    <w:rsid w:val="00CB7449"/>
    <w:rsid w:val="00CB7BDC"/>
    <w:rsid w:val="00CC5FB7"/>
    <w:rsid w:val="00CC6D40"/>
    <w:rsid w:val="00CC7804"/>
    <w:rsid w:val="00CE136B"/>
    <w:rsid w:val="00CE2879"/>
    <w:rsid w:val="00CE783A"/>
    <w:rsid w:val="00D114DA"/>
    <w:rsid w:val="00D139E7"/>
    <w:rsid w:val="00D25329"/>
    <w:rsid w:val="00D36D74"/>
    <w:rsid w:val="00D446A2"/>
    <w:rsid w:val="00D73E3E"/>
    <w:rsid w:val="00D76A25"/>
    <w:rsid w:val="00D81BD5"/>
    <w:rsid w:val="00DB43D0"/>
    <w:rsid w:val="00DD3235"/>
    <w:rsid w:val="00DD3269"/>
    <w:rsid w:val="00DD42DD"/>
    <w:rsid w:val="00DE0FE7"/>
    <w:rsid w:val="00E13B26"/>
    <w:rsid w:val="00E20AC4"/>
    <w:rsid w:val="00E32CB9"/>
    <w:rsid w:val="00E362B5"/>
    <w:rsid w:val="00E36461"/>
    <w:rsid w:val="00E45186"/>
    <w:rsid w:val="00E70C4D"/>
    <w:rsid w:val="00E82E65"/>
    <w:rsid w:val="00EA17A9"/>
    <w:rsid w:val="00EA3329"/>
    <w:rsid w:val="00EC2796"/>
    <w:rsid w:val="00EC654D"/>
    <w:rsid w:val="00ED1C83"/>
    <w:rsid w:val="00EF4C12"/>
    <w:rsid w:val="00F05767"/>
    <w:rsid w:val="00F1392F"/>
    <w:rsid w:val="00F21FCB"/>
    <w:rsid w:val="00F33681"/>
    <w:rsid w:val="00F3559B"/>
    <w:rsid w:val="00F36FD4"/>
    <w:rsid w:val="00F4349F"/>
    <w:rsid w:val="00F629AF"/>
    <w:rsid w:val="00F72035"/>
    <w:rsid w:val="00F821BE"/>
    <w:rsid w:val="00F8631B"/>
    <w:rsid w:val="00FA757A"/>
    <w:rsid w:val="00FD550C"/>
    <w:rsid w:val="00FD662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4A67"/>
  <w15:chartTrackingRefBased/>
  <w15:docId w15:val="{B984E13A-EF31-4FDC-B107-7E13F26E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447FF"/>
  </w:style>
  <w:style w:type="paragraph" w:styleId="Pealkiri1">
    <w:name w:val="heading 1"/>
    <w:basedOn w:val="Normaallaad"/>
    <w:next w:val="Normaallaad"/>
    <w:link w:val="Pealkiri1Mrk"/>
    <w:uiPriority w:val="9"/>
    <w:qFormat/>
    <w:rsid w:val="00C752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link w:val="Pealkiri3Mrk"/>
    <w:uiPriority w:val="9"/>
    <w:qFormat/>
    <w:rsid w:val="00D81BD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t-EE"/>
      <w14:ligatures w14:val="none"/>
    </w:rPr>
  </w:style>
  <w:style w:type="paragraph" w:styleId="Pealkiri6">
    <w:name w:val="heading 6"/>
    <w:basedOn w:val="Normaallaad"/>
    <w:next w:val="Normaallaad"/>
    <w:link w:val="Pealkiri6Mrk"/>
    <w:uiPriority w:val="9"/>
    <w:semiHidden/>
    <w:unhideWhenUsed/>
    <w:qFormat/>
    <w:rsid w:val="00233CE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AD6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3Mrk">
    <w:name w:val="Pealkiri 3 Märk"/>
    <w:basedOn w:val="Liguvaikefont"/>
    <w:link w:val="Pealkiri3"/>
    <w:uiPriority w:val="9"/>
    <w:rsid w:val="00D81BD5"/>
    <w:rPr>
      <w:rFonts w:ascii="Times New Roman" w:eastAsia="Times New Roman" w:hAnsi="Times New Roman" w:cs="Times New Roman"/>
      <w:b/>
      <w:bCs/>
      <w:kern w:val="0"/>
      <w:sz w:val="27"/>
      <w:szCs w:val="27"/>
      <w:lang w:eastAsia="et-EE"/>
      <w14:ligatures w14:val="none"/>
    </w:rPr>
  </w:style>
  <w:style w:type="character" w:styleId="Tugev">
    <w:name w:val="Strong"/>
    <w:basedOn w:val="Liguvaikefont"/>
    <w:uiPriority w:val="22"/>
    <w:qFormat/>
    <w:rsid w:val="00D81BD5"/>
    <w:rPr>
      <w:b/>
      <w:bCs/>
    </w:rPr>
  </w:style>
  <w:style w:type="paragraph" w:styleId="Loendilik">
    <w:name w:val="List Paragraph"/>
    <w:basedOn w:val="Normaallaad"/>
    <w:uiPriority w:val="34"/>
    <w:qFormat/>
    <w:rsid w:val="00D81BD5"/>
    <w:pPr>
      <w:ind w:left="720"/>
      <w:contextualSpacing/>
    </w:pPr>
    <w:rPr>
      <w:kern w:val="0"/>
      <w14:ligatures w14:val="none"/>
    </w:rPr>
  </w:style>
  <w:style w:type="paragraph" w:styleId="Vahedeta">
    <w:name w:val="No Spacing"/>
    <w:uiPriority w:val="1"/>
    <w:qFormat/>
    <w:rsid w:val="00955DB7"/>
    <w:pPr>
      <w:spacing w:after="0" w:line="240" w:lineRule="auto"/>
    </w:pPr>
    <w:rPr>
      <w:rFonts w:ascii="Calibri" w:eastAsia="Calibri" w:hAnsi="Calibri" w:cs="Times New Roman"/>
      <w:kern w:val="0"/>
      <w14:ligatures w14:val="none"/>
    </w:rPr>
  </w:style>
  <w:style w:type="paragraph" w:styleId="Jalus">
    <w:name w:val="footer"/>
    <w:basedOn w:val="Normaallaad"/>
    <w:link w:val="JalusMrk"/>
    <w:uiPriority w:val="99"/>
    <w:unhideWhenUsed/>
    <w:rsid w:val="004F0410"/>
    <w:pPr>
      <w:tabs>
        <w:tab w:val="center" w:pos="4536"/>
        <w:tab w:val="right" w:pos="9072"/>
      </w:tabs>
      <w:spacing w:after="200" w:line="276" w:lineRule="auto"/>
    </w:pPr>
    <w:rPr>
      <w:rFonts w:ascii="Calibri" w:eastAsia="Times New Roman" w:hAnsi="Calibri" w:cs="Times New Roman"/>
      <w:kern w:val="0"/>
      <w:lang w:eastAsia="et-EE"/>
      <w14:ligatures w14:val="none"/>
    </w:rPr>
  </w:style>
  <w:style w:type="character" w:customStyle="1" w:styleId="JalusMrk">
    <w:name w:val="Jalus Märk"/>
    <w:basedOn w:val="Liguvaikefont"/>
    <w:link w:val="Jalus"/>
    <w:uiPriority w:val="99"/>
    <w:rsid w:val="004F0410"/>
    <w:rPr>
      <w:rFonts w:ascii="Calibri" w:eastAsia="Times New Roman" w:hAnsi="Calibri" w:cs="Times New Roman"/>
      <w:kern w:val="0"/>
      <w:lang w:eastAsia="et-EE"/>
      <w14:ligatures w14:val="none"/>
    </w:rPr>
  </w:style>
  <w:style w:type="character" w:customStyle="1" w:styleId="Pealkiri1Mrk">
    <w:name w:val="Pealkiri 1 Märk"/>
    <w:basedOn w:val="Liguvaikefont"/>
    <w:link w:val="Pealkiri1"/>
    <w:uiPriority w:val="9"/>
    <w:rsid w:val="00C752F8"/>
    <w:rPr>
      <w:rFonts w:asciiTheme="majorHAnsi" w:eastAsiaTheme="majorEastAsia" w:hAnsiTheme="majorHAnsi" w:cstheme="majorBidi"/>
      <w:color w:val="2F5496" w:themeColor="accent1" w:themeShade="BF"/>
      <w:sz w:val="32"/>
      <w:szCs w:val="32"/>
    </w:rPr>
  </w:style>
  <w:style w:type="character" w:styleId="Kommentaariviide">
    <w:name w:val="annotation reference"/>
    <w:basedOn w:val="Liguvaikefont"/>
    <w:uiPriority w:val="99"/>
    <w:semiHidden/>
    <w:unhideWhenUsed/>
    <w:rsid w:val="00AF21A0"/>
    <w:rPr>
      <w:sz w:val="16"/>
      <w:szCs w:val="16"/>
    </w:rPr>
  </w:style>
  <w:style w:type="paragraph" w:styleId="Kommentaaritekst">
    <w:name w:val="annotation text"/>
    <w:basedOn w:val="Normaallaad"/>
    <w:link w:val="KommentaaritekstMrk"/>
    <w:uiPriority w:val="99"/>
    <w:unhideWhenUsed/>
    <w:rsid w:val="00AF21A0"/>
    <w:pPr>
      <w:spacing w:line="240" w:lineRule="auto"/>
    </w:pPr>
    <w:rPr>
      <w:sz w:val="20"/>
      <w:szCs w:val="20"/>
    </w:rPr>
  </w:style>
  <w:style w:type="character" w:customStyle="1" w:styleId="KommentaaritekstMrk">
    <w:name w:val="Kommentaari tekst Märk"/>
    <w:basedOn w:val="Liguvaikefont"/>
    <w:link w:val="Kommentaaritekst"/>
    <w:uiPriority w:val="99"/>
    <w:rsid w:val="00AF21A0"/>
    <w:rPr>
      <w:sz w:val="20"/>
      <w:szCs w:val="20"/>
    </w:rPr>
  </w:style>
  <w:style w:type="paragraph" w:styleId="Kommentaariteema">
    <w:name w:val="annotation subject"/>
    <w:basedOn w:val="Kommentaaritekst"/>
    <w:next w:val="Kommentaaritekst"/>
    <w:link w:val="KommentaariteemaMrk"/>
    <w:uiPriority w:val="99"/>
    <w:semiHidden/>
    <w:unhideWhenUsed/>
    <w:rsid w:val="00AF21A0"/>
    <w:rPr>
      <w:b/>
      <w:bCs/>
    </w:rPr>
  </w:style>
  <w:style w:type="character" w:customStyle="1" w:styleId="KommentaariteemaMrk">
    <w:name w:val="Kommentaari teema Märk"/>
    <w:basedOn w:val="KommentaaritekstMrk"/>
    <w:link w:val="Kommentaariteema"/>
    <w:uiPriority w:val="99"/>
    <w:semiHidden/>
    <w:rsid w:val="00AF21A0"/>
    <w:rPr>
      <w:b/>
      <w:bCs/>
      <w:sz w:val="20"/>
      <w:szCs w:val="20"/>
    </w:rPr>
  </w:style>
  <w:style w:type="paragraph" w:customStyle="1" w:styleId="pf0">
    <w:name w:val="pf0"/>
    <w:basedOn w:val="Normaallaad"/>
    <w:rsid w:val="00E362B5"/>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cf01">
    <w:name w:val="cf01"/>
    <w:basedOn w:val="Liguvaikefont"/>
    <w:rsid w:val="00E362B5"/>
    <w:rPr>
      <w:rFonts w:ascii="Segoe UI" w:hAnsi="Segoe UI" w:cs="Segoe UI" w:hint="default"/>
      <w:sz w:val="18"/>
      <w:szCs w:val="18"/>
    </w:rPr>
  </w:style>
  <w:style w:type="character" w:customStyle="1" w:styleId="cf11">
    <w:name w:val="cf11"/>
    <w:basedOn w:val="Liguvaikefont"/>
    <w:rsid w:val="00E362B5"/>
    <w:rPr>
      <w:rFonts w:ascii="Segoe UI" w:hAnsi="Segoe UI" w:cs="Segoe UI" w:hint="default"/>
      <w:sz w:val="18"/>
      <w:szCs w:val="18"/>
    </w:rPr>
  </w:style>
  <w:style w:type="character" w:customStyle="1" w:styleId="cf21">
    <w:name w:val="cf21"/>
    <w:basedOn w:val="Liguvaikefont"/>
    <w:rsid w:val="00E362B5"/>
    <w:rPr>
      <w:rFonts w:ascii="Segoe UI" w:hAnsi="Segoe UI" w:cs="Segoe UI" w:hint="default"/>
      <w:sz w:val="18"/>
      <w:szCs w:val="18"/>
    </w:rPr>
  </w:style>
  <w:style w:type="character" w:customStyle="1" w:styleId="cf31">
    <w:name w:val="cf31"/>
    <w:basedOn w:val="Liguvaikefont"/>
    <w:rsid w:val="00E362B5"/>
    <w:rPr>
      <w:rFonts w:ascii="Segoe UI" w:hAnsi="Segoe UI" w:cs="Segoe UI" w:hint="default"/>
      <w:sz w:val="18"/>
      <w:szCs w:val="18"/>
      <w:shd w:val="clear" w:color="auto" w:fill="008400"/>
    </w:rPr>
  </w:style>
  <w:style w:type="character" w:customStyle="1" w:styleId="cf41">
    <w:name w:val="cf41"/>
    <w:basedOn w:val="Liguvaikefont"/>
    <w:rsid w:val="00E362B5"/>
    <w:rPr>
      <w:rFonts w:ascii="Segoe UI" w:hAnsi="Segoe UI" w:cs="Segoe UI" w:hint="default"/>
      <w:sz w:val="18"/>
      <w:szCs w:val="18"/>
      <w:shd w:val="clear" w:color="auto" w:fill="008400"/>
    </w:rPr>
  </w:style>
  <w:style w:type="character" w:customStyle="1" w:styleId="cf51">
    <w:name w:val="cf51"/>
    <w:basedOn w:val="Liguvaikefont"/>
    <w:rsid w:val="00E362B5"/>
    <w:rPr>
      <w:rFonts w:ascii="Segoe UI" w:hAnsi="Segoe UI" w:cs="Segoe UI" w:hint="default"/>
      <w:color w:val="FF0000"/>
      <w:sz w:val="18"/>
      <w:szCs w:val="18"/>
      <w:shd w:val="clear" w:color="auto" w:fill="008400"/>
    </w:rPr>
  </w:style>
  <w:style w:type="paragraph" w:styleId="Pis">
    <w:name w:val="header"/>
    <w:basedOn w:val="Normaallaad"/>
    <w:link w:val="PisMrk"/>
    <w:uiPriority w:val="99"/>
    <w:unhideWhenUsed/>
    <w:rsid w:val="00B34D76"/>
    <w:pPr>
      <w:tabs>
        <w:tab w:val="center" w:pos="4536"/>
        <w:tab w:val="right" w:pos="9072"/>
      </w:tabs>
      <w:spacing w:after="0" w:line="240" w:lineRule="auto"/>
    </w:pPr>
  </w:style>
  <w:style w:type="character" w:customStyle="1" w:styleId="PisMrk">
    <w:name w:val="Päis Märk"/>
    <w:basedOn w:val="Liguvaikefont"/>
    <w:link w:val="Pis"/>
    <w:uiPriority w:val="99"/>
    <w:rsid w:val="00B34D76"/>
  </w:style>
  <w:style w:type="paragraph" w:styleId="Redaktsioon">
    <w:name w:val="Revision"/>
    <w:hidden/>
    <w:uiPriority w:val="99"/>
    <w:semiHidden/>
    <w:rsid w:val="00835958"/>
    <w:pPr>
      <w:spacing w:after="0" w:line="240" w:lineRule="auto"/>
    </w:pPr>
  </w:style>
  <w:style w:type="character" w:customStyle="1" w:styleId="Pealkiri6Mrk">
    <w:name w:val="Pealkiri 6 Märk"/>
    <w:basedOn w:val="Liguvaikefont"/>
    <w:link w:val="Pealkiri6"/>
    <w:uiPriority w:val="9"/>
    <w:semiHidden/>
    <w:rsid w:val="00233CE0"/>
    <w:rPr>
      <w:rFonts w:asciiTheme="majorHAnsi" w:eastAsiaTheme="majorEastAsia" w:hAnsiTheme="majorHAnsi" w:cstheme="majorBidi"/>
      <w:color w:val="1F3763" w:themeColor="accent1" w:themeShade="7F"/>
    </w:rPr>
  </w:style>
  <w:style w:type="paragraph" w:styleId="Normaallaadveeb">
    <w:name w:val="Normal (Web)"/>
    <w:basedOn w:val="Normaallaad"/>
    <w:uiPriority w:val="99"/>
    <w:semiHidden/>
    <w:unhideWhenUsed/>
    <w:rsid w:val="008C5DB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49062">
      <w:bodyDiv w:val="1"/>
      <w:marLeft w:val="0"/>
      <w:marRight w:val="0"/>
      <w:marTop w:val="0"/>
      <w:marBottom w:val="0"/>
      <w:divBdr>
        <w:top w:val="none" w:sz="0" w:space="0" w:color="auto"/>
        <w:left w:val="none" w:sz="0" w:space="0" w:color="auto"/>
        <w:bottom w:val="none" w:sz="0" w:space="0" w:color="auto"/>
        <w:right w:val="none" w:sz="0" w:space="0" w:color="auto"/>
      </w:divBdr>
    </w:div>
    <w:div w:id="117841854">
      <w:bodyDiv w:val="1"/>
      <w:marLeft w:val="0"/>
      <w:marRight w:val="0"/>
      <w:marTop w:val="0"/>
      <w:marBottom w:val="0"/>
      <w:divBdr>
        <w:top w:val="none" w:sz="0" w:space="0" w:color="auto"/>
        <w:left w:val="none" w:sz="0" w:space="0" w:color="auto"/>
        <w:bottom w:val="none" w:sz="0" w:space="0" w:color="auto"/>
        <w:right w:val="none" w:sz="0" w:space="0" w:color="auto"/>
      </w:divBdr>
    </w:div>
    <w:div w:id="135925621">
      <w:bodyDiv w:val="1"/>
      <w:marLeft w:val="0"/>
      <w:marRight w:val="0"/>
      <w:marTop w:val="0"/>
      <w:marBottom w:val="0"/>
      <w:divBdr>
        <w:top w:val="none" w:sz="0" w:space="0" w:color="auto"/>
        <w:left w:val="none" w:sz="0" w:space="0" w:color="auto"/>
        <w:bottom w:val="none" w:sz="0" w:space="0" w:color="auto"/>
        <w:right w:val="none" w:sz="0" w:space="0" w:color="auto"/>
      </w:divBdr>
    </w:div>
    <w:div w:id="204173615">
      <w:bodyDiv w:val="1"/>
      <w:marLeft w:val="0"/>
      <w:marRight w:val="0"/>
      <w:marTop w:val="0"/>
      <w:marBottom w:val="0"/>
      <w:divBdr>
        <w:top w:val="none" w:sz="0" w:space="0" w:color="auto"/>
        <w:left w:val="none" w:sz="0" w:space="0" w:color="auto"/>
        <w:bottom w:val="none" w:sz="0" w:space="0" w:color="auto"/>
        <w:right w:val="none" w:sz="0" w:space="0" w:color="auto"/>
      </w:divBdr>
    </w:div>
    <w:div w:id="214508235">
      <w:bodyDiv w:val="1"/>
      <w:marLeft w:val="0"/>
      <w:marRight w:val="0"/>
      <w:marTop w:val="0"/>
      <w:marBottom w:val="0"/>
      <w:divBdr>
        <w:top w:val="none" w:sz="0" w:space="0" w:color="auto"/>
        <w:left w:val="none" w:sz="0" w:space="0" w:color="auto"/>
        <w:bottom w:val="none" w:sz="0" w:space="0" w:color="auto"/>
        <w:right w:val="none" w:sz="0" w:space="0" w:color="auto"/>
      </w:divBdr>
    </w:div>
    <w:div w:id="221066943">
      <w:bodyDiv w:val="1"/>
      <w:marLeft w:val="0"/>
      <w:marRight w:val="0"/>
      <w:marTop w:val="0"/>
      <w:marBottom w:val="0"/>
      <w:divBdr>
        <w:top w:val="none" w:sz="0" w:space="0" w:color="auto"/>
        <w:left w:val="none" w:sz="0" w:space="0" w:color="auto"/>
        <w:bottom w:val="none" w:sz="0" w:space="0" w:color="auto"/>
        <w:right w:val="none" w:sz="0" w:space="0" w:color="auto"/>
      </w:divBdr>
    </w:div>
    <w:div w:id="364059318">
      <w:bodyDiv w:val="1"/>
      <w:marLeft w:val="0"/>
      <w:marRight w:val="0"/>
      <w:marTop w:val="0"/>
      <w:marBottom w:val="0"/>
      <w:divBdr>
        <w:top w:val="none" w:sz="0" w:space="0" w:color="auto"/>
        <w:left w:val="none" w:sz="0" w:space="0" w:color="auto"/>
        <w:bottom w:val="none" w:sz="0" w:space="0" w:color="auto"/>
        <w:right w:val="none" w:sz="0" w:space="0" w:color="auto"/>
      </w:divBdr>
    </w:div>
    <w:div w:id="575432233">
      <w:bodyDiv w:val="1"/>
      <w:marLeft w:val="0"/>
      <w:marRight w:val="0"/>
      <w:marTop w:val="0"/>
      <w:marBottom w:val="0"/>
      <w:divBdr>
        <w:top w:val="none" w:sz="0" w:space="0" w:color="auto"/>
        <w:left w:val="none" w:sz="0" w:space="0" w:color="auto"/>
        <w:bottom w:val="none" w:sz="0" w:space="0" w:color="auto"/>
        <w:right w:val="none" w:sz="0" w:space="0" w:color="auto"/>
      </w:divBdr>
    </w:div>
    <w:div w:id="601453206">
      <w:bodyDiv w:val="1"/>
      <w:marLeft w:val="0"/>
      <w:marRight w:val="0"/>
      <w:marTop w:val="0"/>
      <w:marBottom w:val="0"/>
      <w:divBdr>
        <w:top w:val="none" w:sz="0" w:space="0" w:color="auto"/>
        <w:left w:val="none" w:sz="0" w:space="0" w:color="auto"/>
        <w:bottom w:val="none" w:sz="0" w:space="0" w:color="auto"/>
        <w:right w:val="none" w:sz="0" w:space="0" w:color="auto"/>
      </w:divBdr>
    </w:div>
    <w:div w:id="639846625">
      <w:bodyDiv w:val="1"/>
      <w:marLeft w:val="0"/>
      <w:marRight w:val="0"/>
      <w:marTop w:val="0"/>
      <w:marBottom w:val="0"/>
      <w:divBdr>
        <w:top w:val="none" w:sz="0" w:space="0" w:color="auto"/>
        <w:left w:val="none" w:sz="0" w:space="0" w:color="auto"/>
        <w:bottom w:val="none" w:sz="0" w:space="0" w:color="auto"/>
        <w:right w:val="none" w:sz="0" w:space="0" w:color="auto"/>
      </w:divBdr>
      <w:divsChild>
        <w:div w:id="331416286">
          <w:marLeft w:val="0"/>
          <w:marRight w:val="0"/>
          <w:marTop w:val="0"/>
          <w:marBottom w:val="0"/>
          <w:divBdr>
            <w:top w:val="none" w:sz="0" w:space="0" w:color="auto"/>
            <w:left w:val="none" w:sz="0" w:space="0" w:color="auto"/>
            <w:bottom w:val="none" w:sz="0" w:space="0" w:color="auto"/>
            <w:right w:val="none" w:sz="0" w:space="0" w:color="auto"/>
          </w:divBdr>
          <w:divsChild>
            <w:div w:id="354232250">
              <w:marLeft w:val="0"/>
              <w:marRight w:val="0"/>
              <w:marTop w:val="0"/>
              <w:marBottom w:val="0"/>
              <w:divBdr>
                <w:top w:val="none" w:sz="0" w:space="0" w:color="auto"/>
                <w:left w:val="none" w:sz="0" w:space="0" w:color="auto"/>
                <w:bottom w:val="none" w:sz="0" w:space="0" w:color="auto"/>
                <w:right w:val="none" w:sz="0" w:space="0" w:color="auto"/>
              </w:divBdr>
              <w:divsChild>
                <w:div w:id="184712792">
                  <w:marLeft w:val="0"/>
                  <w:marRight w:val="0"/>
                  <w:marTop w:val="0"/>
                  <w:marBottom w:val="0"/>
                  <w:divBdr>
                    <w:top w:val="none" w:sz="0" w:space="0" w:color="auto"/>
                    <w:left w:val="none" w:sz="0" w:space="0" w:color="auto"/>
                    <w:bottom w:val="none" w:sz="0" w:space="0" w:color="auto"/>
                    <w:right w:val="none" w:sz="0" w:space="0" w:color="auto"/>
                  </w:divBdr>
                  <w:divsChild>
                    <w:div w:id="750857116">
                      <w:marLeft w:val="0"/>
                      <w:marRight w:val="0"/>
                      <w:marTop w:val="0"/>
                      <w:marBottom w:val="0"/>
                      <w:divBdr>
                        <w:top w:val="none" w:sz="0" w:space="0" w:color="auto"/>
                        <w:left w:val="none" w:sz="0" w:space="0" w:color="auto"/>
                        <w:bottom w:val="none" w:sz="0" w:space="0" w:color="auto"/>
                        <w:right w:val="none" w:sz="0" w:space="0" w:color="auto"/>
                      </w:divBdr>
                      <w:divsChild>
                        <w:div w:id="201209197">
                          <w:marLeft w:val="0"/>
                          <w:marRight w:val="0"/>
                          <w:marTop w:val="0"/>
                          <w:marBottom w:val="0"/>
                          <w:divBdr>
                            <w:top w:val="none" w:sz="0" w:space="0" w:color="auto"/>
                            <w:left w:val="none" w:sz="0" w:space="0" w:color="auto"/>
                            <w:bottom w:val="none" w:sz="0" w:space="0" w:color="auto"/>
                            <w:right w:val="none" w:sz="0" w:space="0" w:color="auto"/>
                          </w:divBdr>
                          <w:divsChild>
                            <w:div w:id="401368505">
                              <w:marLeft w:val="0"/>
                              <w:marRight w:val="0"/>
                              <w:marTop w:val="0"/>
                              <w:marBottom w:val="0"/>
                              <w:divBdr>
                                <w:top w:val="none" w:sz="0" w:space="0" w:color="auto"/>
                                <w:left w:val="none" w:sz="0" w:space="0" w:color="auto"/>
                                <w:bottom w:val="none" w:sz="0" w:space="0" w:color="auto"/>
                                <w:right w:val="none" w:sz="0" w:space="0" w:color="auto"/>
                              </w:divBdr>
                              <w:divsChild>
                                <w:div w:id="1124613518">
                                  <w:marLeft w:val="0"/>
                                  <w:marRight w:val="0"/>
                                  <w:marTop w:val="0"/>
                                  <w:marBottom w:val="0"/>
                                  <w:divBdr>
                                    <w:top w:val="none" w:sz="0" w:space="0" w:color="auto"/>
                                    <w:left w:val="none" w:sz="0" w:space="0" w:color="auto"/>
                                    <w:bottom w:val="none" w:sz="0" w:space="0" w:color="auto"/>
                                    <w:right w:val="none" w:sz="0" w:space="0" w:color="auto"/>
                                  </w:divBdr>
                                  <w:divsChild>
                                    <w:div w:id="868832514">
                                      <w:marLeft w:val="0"/>
                                      <w:marRight w:val="0"/>
                                      <w:marTop w:val="0"/>
                                      <w:marBottom w:val="0"/>
                                      <w:divBdr>
                                        <w:top w:val="none" w:sz="0" w:space="0" w:color="auto"/>
                                        <w:left w:val="none" w:sz="0" w:space="0" w:color="auto"/>
                                        <w:bottom w:val="none" w:sz="0" w:space="0" w:color="auto"/>
                                        <w:right w:val="none" w:sz="0" w:space="0" w:color="auto"/>
                                      </w:divBdr>
                                      <w:divsChild>
                                        <w:div w:id="16289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519028">
          <w:marLeft w:val="0"/>
          <w:marRight w:val="0"/>
          <w:marTop w:val="0"/>
          <w:marBottom w:val="0"/>
          <w:divBdr>
            <w:top w:val="none" w:sz="0" w:space="0" w:color="auto"/>
            <w:left w:val="none" w:sz="0" w:space="0" w:color="auto"/>
            <w:bottom w:val="none" w:sz="0" w:space="0" w:color="auto"/>
            <w:right w:val="none" w:sz="0" w:space="0" w:color="auto"/>
          </w:divBdr>
          <w:divsChild>
            <w:div w:id="189346708">
              <w:marLeft w:val="0"/>
              <w:marRight w:val="0"/>
              <w:marTop w:val="0"/>
              <w:marBottom w:val="0"/>
              <w:divBdr>
                <w:top w:val="none" w:sz="0" w:space="0" w:color="auto"/>
                <w:left w:val="none" w:sz="0" w:space="0" w:color="auto"/>
                <w:bottom w:val="none" w:sz="0" w:space="0" w:color="auto"/>
                <w:right w:val="none" w:sz="0" w:space="0" w:color="auto"/>
              </w:divBdr>
              <w:divsChild>
                <w:div w:id="982124117">
                  <w:marLeft w:val="0"/>
                  <w:marRight w:val="0"/>
                  <w:marTop w:val="0"/>
                  <w:marBottom w:val="0"/>
                  <w:divBdr>
                    <w:top w:val="none" w:sz="0" w:space="0" w:color="auto"/>
                    <w:left w:val="none" w:sz="0" w:space="0" w:color="auto"/>
                    <w:bottom w:val="none" w:sz="0" w:space="0" w:color="auto"/>
                    <w:right w:val="none" w:sz="0" w:space="0" w:color="auto"/>
                  </w:divBdr>
                  <w:divsChild>
                    <w:div w:id="1391270632">
                      <w:marLeft w:val="0"/>
                      <w:marRight w:val="0"/>
                      <w:marTop w:val="0"/>
                      <w:marBottom w:val="0"/>
                      <w:divBdr>
                        <w:top w:val="none" w:sz="0" w:space="0" w:color="auto"/>
                        <w:left w:val="none" w:sz="0" w:space="0" w:color="auto"/>
                        <w:bottom w:val="none" w:sz="0" w:space="0" w:color="auto"/>
                        <w:right w:val="none" w:sz="0" w:space="0" w:color="auto"/>
                      </w:divBdr>
                      <w:divsChild>
                        <w:div w:id="1963262605">
                          <w:marLeft w:val="0"/>
                          <w:marRight w:val="0"/>
                          <w:marTop w:val="0"/>
                          <w:marBottom w:val="0"/>
                          <w:divBdr>
                            <w:top w:val="none" w:sz="0" w:space="0" w:color="auto"/>
                            <w:left w:val="none" w:sz="0" w:space="0" w:color="auto"/>
                            <w:bottom w:val="none" w:sz="0" w:space="0" w:color="auto"/>
                            <w:right w:val="none" w:sz="0" w:space="0" w:color="auto"/>
                          </w:divBdr>
                          <w:divsChild>
                            <w:div w:id="2094740376">
                              <w:marLeft w:val="0"/>
                              <w:marRight w:val="0"/>
                              <w:marTop w:val="0"/>
                              <w:marBottom w:val="0"/>
                              <w:divBdr>
                                <w:top w:val="none" w:sz="0" w:space="0" w:color="auto"/>
                                <w:left w:val="none" w:sz="0" w:space="0" w:color="auto"/>
                                <w:bottom w:val="none" w:sz="0" w:space="0" w:color="auto"/>
                                <w:right w:val="none" w:sz="0" w:space="0" w:color="auto"/>
                              </w:divBdr>
                              <w:divsChild>
                                <w:div w:id="1151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4838">
                  <w:marLeft w:val="0"/>
                  <w:marRight w:val="0"/>
                  <w:marTop w:val="0"/>
                  <w:marBottom w:val="0"/>
                  <w:divBdr>
                    <w:top w:val="none" w:sz="0" w:space="0" w:color="auto"/>
                    <w:left w:val="none" w:sz="0" w:space="0" w:color="auto"/>
                    <w:bottom w:val="none" w:sz="0" w:space="0" w:color="auto"/>
                    <w:right w:val="none" w:sz="0" w:space="0" w:color="auto"/>
                  </w:divBdr>
                  <w:divsChild>
                    <w:div w:id="1377240334">
                      <w:marLeft w:val="0"/>
                      <w:marRight w:val="0"/>
                      <w:marTop w:val="0"/>
                      <w:marBottom w:val="0"/>
                      <w:divBdr>
                        <w:top w:val="none" w:sz="0" w:space="0" w:color="auto"/>
                        <w:left w:val="none" w:sz="0" w:space="0" w:color="auto"/>
                        <w:bottom w:val="none" w:sz="0" w:space="0" w:color="auto"/>
                        <w:right w:val="none" w:sz="0" w:space="0" w:color="auto"/>
                      </w:divBdr>
                      <w:divsChild>
                        <w:div w:id="1051266505">
                          <w:marLeft w:val="0"/>
                          <w:marRight w:val="0"/>
                          <w:marTop w:val="0"/>
                          <w:marBottom w:val="0"/>
                          <w:divBdr>
                            <w:top w:val="none" w:sz="0" w:space="0" w:color="auto"/>
                            <w:left w:val="none" w:sz="0" w:space="0" w:color="auto"/>
                            <w:bottom w:val="none" w:sz="0" w:space="0" w:color="auto"/>
                            <w:right w:val="none" w:sz="0" w:space="0" w:color="auto"/>
                          </w:divBdr>
                          <w:divsChild>
                            <w:div w:id="1351641157">
                              <w:marLeft w:val="0"/>
                              <w:marRight w:val="0"/>
                              <w:marTop w:val="0"/>
                              <w:marBottom w:val="0"/>
                              <w:divBdr>
                                <w:top w:val="none" w:sz="0" w:space="0" w:color="auto"/>
                                <w:left w:val="none" w:sz="0" w:space="0" w:color="auto"/>
                                <w:bottom w:val="none" w:sz="0" w:space="0" w:color="auto"/>
                                <w:right w:val="none" w:sz="0" w:space="0" w:color="auto"/>
                              </w:divBdr>
                              <w:divsChild>
                                <w:div w:id="1035886764">
                                  <w:marLeft w:val="0"/>
                                  <w:marRight w:val="0"/>
                                  <w:marTop w:val="0"/>
                                  <w:marBottom w:val="0"/>
                                  <w:divBdr>
                                    <w:top w:val="none" w:sz="0" w:space="0" w:color="auto"/>
                                    <w:left w:val="none" w:sz="0" w:space="0" w:color="auto"/>
                                    <w:bottom w:val="none" w:sz="0" w:space="0" w:color="auto"/>
                                    <w:right w:val="none" w:sz="0" w:space="0" w:color="auto"/>
                                  </w:divBdr>
                                  <w:divsChild>
                                    <w:div w:id="12119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524931">
      <w:bodyDiv w:val="1"/>
      <w:marLeft w:val="0"/>
      <w:marRight w:val="0"/>
      <w:marTop w:val="0"/>
      <w:marBottom w:val="0"/>
      <w:divBdr>
        <w:top w:val="none" w:sz="0" w:space="0" w:color="auto"/>
        <w:left w:val="none" w:sz="0" w:space="0" w:color="auto"/>
        <w:bottom w:val="none" w:sz="0" w:space="0" w:color="auto"/>
        <w:right w:val="none" w:sz="0" w:space="0" w:color="auto"/>
      </w:divBdr>
    </w:div>
    <w:div w:id="737479821">
      <w:bodyDiv w:val="1"/>
      <w:marLeft w:val="0"/>
      <w:marRight w:val="0"/>
      <w:marTop w:val="0"/>
      <w:marBottom w:val="0"/>
      <w:divBdr>
        <w:top w:val="none" w:sz="0" w:space="0" w:color="auto"/>
        <w:left w:val="none" w:sz="0" w:space="0" w:color="auto"/>
        <w:bottom w:val="none" w:sz="0" w:space="0" w:color="auto"/>
        <w:right w:val="none" w:sz="0" w:space="0" w:color="auto"/>
      </w:divBdr>
    </w:div>
    <w:div w:id="767309562">
      <w:bodyDiv w:val="1"/>
      <w:marLeft w:val="0"/>
      <w:marRight w:val="0"/>
      <w:marTop w:val="0"/>
      <w:marBottom w:val="0"/>
      <w:divBdr>
        <w:top w:val="none" w:sz="0" w:space="0" w:color="auto"/>
        <w:left w:val="none" w:sz="0" w:space="0" w:color="auto"/>
        <w:bottom w:val="none" w:sz="0" w:space="0" w:color="auto"/>
        <w:right w:val="none" w:sz="0" w:space="0" w:color="auto"/>
      </w:divBdr>
    </w:div>
    <w:div w:id="870341963">
      <w:bodyDiv w:val="1"/>
      <w:marLeft w:val="0"/>
      <w:marRight w:val="0"/>
      <w:marTop w:val="0"/>
      <w:marBottom w:val="0"/>
      <w:divBdr>
        <w:top w:val="none" w:sz="0" w:space="0" w:color="auto"/>
        <w:left w:val="none" w:sz="0" w:space="0" w:color="auto"/>
        <w:bottom w:val="none" w:sz="0" w:space="0" w:color="auto"/>
        <w:right w:val="none" w:sz="0" w:space="0" w:color="auto"/>
      </w:divBdr>
    </w:div>
    <w:div w:id="888539789">
      <w:bodyDiv w:val="1"/>
      <w:marLeft w:val="0"/>
      <w:marRight w:val="0"/>
      <w:marTop w:val="0"/>
      <w:marBottom w:val="0"/>
      <w:divBdr>
        <w:top w:val="none" w:sz="0" w:space="0" w:color="auto"/>
        <w:left w:val="none" w:sz="0" w:space="0" w:color="auto"/>
        <w:bottom w:val="none" w:sz="0" w:space="0" w:color="auto"/>
        <w:right w:val="none" w:sz="0" w:space="0" w:color="auto"/>
      </w:divBdr>
    </w:div>
    <w:div w:id="895777693">
      <w:bodyDiv w:val="1"/>
      <w:marLeft w:val="0"/>
      <w:marRight w:val="0"/>
      <w:marTop w:val="0"/>
      <w:marBottom w:val="0"/>
      <w:divBdr>
        <w:top w:val="none" w:sz="0" w:space="0" w:color="auto"/>
        <w:left w:val="none" w:sz="0" w:space="0" w:color="auto"/>
        <w:bottom w:val="none" w:sz="0" w:space="0" w:color="auto"/>
        <w:right w:val="none" w:sz="0" w:space="0" w:color="auto"/>
      </w:divBdr>
    </w:div>
    <w:div w:id="949316586">
      <w:bodyDiv w:val="1"/>
      <w:marLeft w:val="0"/>
      <w:marRight w:val="0"/>
      <w:marTop w:val="0"/>
      <w:marBottom w:val="0"/>
      <w:divBdr>
        <w:top w:val="none" w:sz="0" w:space="0" w:color="auto"/>
        <w:left w:val="none" w:sz="0" w:space="0" w:color="auto"/>
        <w:bottom w:val="none" w:sz="0" w:space="0" w:color="auto"/>
        <w:right w:val="none" w:sz="0" w:space="0" w:color="auto"/>
      </w:divBdr>
    </w:div>
    <w:div w:id="1126003637">
      <w:bodyDiv w:val="1"/>
      <w:marLeft w:val="0"/>
      <w:marRight w:val="0"/>
      <w:marTop w:val="0"/>
      <w:marBottom w:val="0"/>
      <w:divBdr>
        <w:top w:val="none" w:sz="0" w:space="0" w:color="auto"/>
        <w:left w:val="none" w:sz="0" w:space="0" w:color="auto"/>
        <w:bottom w:val="none" w:sz="0" w:space="0" w:color="auto"/>
        <w:right w:val="none" w:sz="0" w:space="0" w:color="auto"/>
      </w:divBdr>
      <w:divsChild>
        <w:div w:id="82533716">
          <w:marLeft w:val="0"/>
          <w:marRight w:val="0"/>
          <w:marTop w:val="0"/>
          <w:marBottom w:val="0"/>
          <w:divBdr>
            <w:top w:val="none" w:sz="0" w:space="0" w:color="auto"/>
            <w:left w:val="none" w:sz="0" w:space="0" w:color="auto"/>
            <w:bottom w:val="none" w:sz="0" w:space="0" w:color="auto"/>
            <w:right w:val="none" w:sz="0" w:space="0" w:color="auto"/>
          </w:divBdr>
          <w:divsChild>
            <w:div w:id="1217351956">
              <w:marLeft w:val="0"/>
              <w:marRight w:val="0"/>
              <w:marTop w:val="0"/>
              <w:marBottom w:val="0"/>
              <w:divBdr>
                <w:top w:val="none" w:sz="0" w:space="0" w:color="auto"/>
                <w:left w:val="none" w:sz="0" w:space="0" w:color="auto"/>
                <w:bottom w:val="none" w:sz="0" w:space="0" w:color="auto"/>
                <w:right w:val="none" w:sz="0" w:space="0" w:color="auto"/>
              </w:divBdr>
              <w:divsChild>
                <w:div w:id="240993340">
                  <w:marLeft w:val="0"/>
                  <w:marRight w:val="0"/>
                  <w:marTop w:val="0"/>
                  <w:marBottom w:val="0"/>
                  <w:divBdr>
                    <w:top w:val="none" w:sz="0" w:space="0" w:color="auto"/>
                    <w:left w:val="none" w:sz="0" w:space="0" w:color="auto"/>
                    <w:bottom w:val="none" w:sz="0" w:space="0" w:color="auto"/>
                    <w:right w:val="none" w:sz="0" w:space="0" w:color="auto"/>
                  </w:divBdr>
                  <w:divsChild>
                    <w:div w:id="1104227011">
                      <w:marLeft w:val="0"/>
                      <w:marRight w:val="0"/>
                      <w:marTop w:val="0"/>
                      <w:marBottom w:val="0"/>
                      <w:divBdr>
                        <w:top w:val="none" w:sz="0" w:space="0" w:color="auto"/>
                        <w:left w:val="none" w:sz="0" w:space="0" w:color="auto"/>
                        <w:bottom w:val="none" w:sz="0" w:space="0" w:color="auto"/>
                        <w:right w:val="none" w:sz="0" w:space="0" w:color="auto"/>
                      </w:divBdr>
                      <w:divsChild>
                        <w:div w:id="142628461">
                          <w:marLeft w:val="0"/>
                          <w:marRight w:val="0"/>
                          <w:marTop w:val="0"/>
                          <w:marBottom w:val="0"/>
                          <w:divBdr>
                            <w:top w:val="none" w:sz="0" w:space="0" w:color="auto"/>
                            <w:left w:val="none" w:sz="0" w:space="0" w:color="auto"/>
                            <w:bottom w:val="none" w:sz="0" w:space="0" w:color="auto"/>
                            <w:right w:val="none" w:sz="0" w:space="0" w:color="auto"/>
                          </w:divBdr>
                          <w:divsChild>
                            <w:div w:id="2135715341">
                              <w:marLeft w:val="0"/>
                              <w:marRight w:val="0"/>
                              <w:marTop w:val="0"/>
                              <w:marBottom w:val="0"/>
                              <w:divBdr>
                                <w:top w:val="none" w:sz="0" w:space="0" w:color="auto"/>
                                <w:left w:val="none" w:sz="0" w:space="0" w:color="auto"/>
                                <w:bottom w:val="none" w:sz="0" w:space="0" w:color="auto"/>
                                <w:right w:val="none" w:sz="0" w:space="0" w:color="auto"/>
                              </w:divBdr>
                              <w:divsChild>
                                <w:div w:id="1628506396">
                                  <w:marLeft w:val="0"/>
                                  <w:marRight w:val="0"/>
                                  <w:marTop w:val="0"/>
                                  <w:marBottom w:val="0"/>
                                  <w:divBdr>
                                    <w:top w:val="none" w:sz="0" w:space="0" w:color="auto"/>
                                    <w:left w:val="none" w:sz="0" w:space="0" w:color="auto"/>
                                    <w:bottom w:val="none" w:sz="0" w:space="0" w:color="auto"/>
                                    <w:right w:val="none" w:sz="0" w:space="0" w:color="auto"/>
                                  </w:divBdr>
                                  <w:divsChild>
                                    <w:div w:id="950937532">
                                      <w:marLeft w:val="0"/>
                                      <w:marRight w:val="0"/>
                                      <w:marTop w:val="0"/>
                                      <w:marBottom w:val="0"/>
                                      <w:divBdr>
                                        <w:top w:val="none" w:sz="0" w:space="0" w:color="auto"/>
                                        <w:left w:val="none" w:sz="0" w:space="0" w:color="auto"/>
                                        <w:bottom w:val="none" w:sz="0" w:space="0" w:color="auto"/>
                                        <w:right w:val="none" w:sz="0" w:space="0" w:color="auto"/>
                                      </w:divBdr>
                                      <w:divsChild>
                                        <w:div w:id="1592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849293">
          <w:marLeft w:val="0"/>
          <w:marRight w:val="0"/>
          <w:marTop w:val="0"/>
          <w:marBottom w:val="0"/>
          <w:divBdr>
            <w:top w:val="none" w:sz="0" w:space="0" w:color="auto"/>
            <w:left w:val="none" w:sz="0" w:space="0" w:color="auto"/>
            <w:bottom w:val="none" w:sz="0" w:space="0" w:color="auto"/>
            <w:right w:val="none" w:sz="0" w:space="0" w:color="auto"/>
          </w:divBdr>
          <w:divsChild>
            <w:div w:id="1054767698">
              <w:marLeft w:val="0"/>
              <w:marRight w:val="0"/>
              <w:marTop w:val="0"/>
              <w:marBottom w:val="0"/>
              <w:divBdr>
                <w:top w:val="none" w:sz="0" w:space="0" w:color="auto"/>
                <w:left w:val="none" w:sz="0" w:space="0" w:color="auto"/>
                <w:bottom w:val="none" w:sz="0" w:space="0" w:color="auto"/>
                <w:right w:val="none" w:sz="0" w:space="0" w:color="auto"/>
              </w:divBdr>
              <w:divsChild>
                <w:div w:id="1552957618">
                  <w:marLeft w:val="0"/>
                  <w:marRight w:val="0"/>
                  <w:marTop w:val="0"/>
                  <w:marBottom w:val="0"/>
                  <w:divBdr>
                    <w:top w:val="none" w:sz="0" w:space="0" w:color="auto"/>
                    <w:left w:val="none" w:sz="0" w:space="0" w:color="auto"/>
                    <w:bottom w:val="none" w:sz="0" w:space="0" w:color="auto"/>
                    <w:right w:val="none" w:sz="0" w:space="0" w:color="auto"/>
                  </w:divBdr>
                  <w:divsChild>
                    <w:div w:id="1709914255">
                      <w:marLeft w:val="0"/>
                      <w:marRight w:val="0"/>
                      <w:marTop w:val="0"/>
                      <w:marBottom w:val="0"/>
                      <w:divBdr>
                        <w:top w:val="none" w:sz="0" w:space="0" w:color="auto"/>
                        <w:left w:val="none" w:sz="0" w:space="0" w:color="auto"/>
                        <w:bottom w:val="none" w:sz="0" w:space="0" w:color="auto"/>
                        <w:right w:val="none" w:sz="0" w:space="0" w:color="auto"/>
                      </w:divBdr>
                      <w:divsChild>
                        <w:div w:id="1630822312">
                          <w:marLeft w:val="0"/>
                          <w:marRight w:val="0"/>
                          <w:marTop w:val="0"/>
                          <w:marBottom w:val="0"/>
                          <w:divBdr>
                            <w:top w:val="none" w:sz="0" w:space="0" w:color="auto"/>
                            <w:left w:val="none" w:sz="0" w:space="0" w:color="auto"/>
                            <w:bottom w:val="none" w:sz="0" w:space="0" w:color="auto"/>
                            <w:right w:val="none" w:sz="0" w:space="0" w:color="auto"/>
                          </w:divBdr>
                          <w:divsChild>
                            <w:div w:id="1894854625">
                              <w:marLeft w:val="0"/>
                              <w:marRight w:val="0"/>
                              <w:marTop w:val="0"/>
                              <w:marBottom w:val="0"/>
                              <w:divBdr>
                                <w:top w:val="none" w:sz="0" w:space="0" w:color="auto"/>
                                <w:left w:val="none" w:sz="0" w:space="0" w:color="auto"/>
                                <w:bottom w:val="none" w:sz="0" w:space="0" w:color="auto"/>
                                <w:right w:val="none" w:sz="0" w:space="0" w:color="auto"/>
                              </w:divBdr>
                              <w:divsChild>
                                <w:div w:id="3711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79171">
                  <w:marLeft w:val="0"/>
                  <w:marRight w:val="0"/>
                  <w:marTop w:val="0"/>
                  <w:marBottom w:val="0"/>
                  <w:divBdr>
                    <w:top w:val="none" w:sz="0" w:space="0" w:color="auto"/>
                    <w:left w:val="none" w:sz="0" w:space="0" w:color="auto"/>
                    <w:bottom w:val="none" w:sz="0" w:space="0" w:color="auto"/>
                    <w:right w:val="none" w:sz="0" w:space="0" w:color="auto"/>
                  </w:divBdr>
                  <w:divsChild>
                    <w:div w:id="2073774857">
                      <w:marLeft w:val="0"/>
                      <w:marRight w:val="0"/>
                      <w:marTop w:val="0"/>
                      <w:marBottom w:val="0"/>
                      <w:divBdr>
                        <w:top w:val="none" w:sz="0" w:space="0" w:color="auto"/>
                        <w:left w:val="none" w:sz="0" w:space="0" w:color="auto"/>
                        <w:bottom w:val="none" w:sz="0" w:space="0" w:color="auto"/>
                        <w:right w:val="none" w:sz="0" w:space="0" w:color="auto"/>
                      </w:divBdr>
                      <w:divsChild>
                        <w:div w:id="1972397443">
                          <w:marLeft w:val="0"/>
                          <w:marRight w:val="0"/>
                          <w:marTop w:val="0"/>
                          <w:marBottom w:val="0"/>
                          <w:divBdr>
                            <w:top w:val="none" w:sz="0" w:space="0" w:color="auto"/>
                            <w:left w:val="none" w:sz="0" w:space="0" w:color="auto"/>
                            <w:bottom w:val="none" w:sz="0" w:space="0" w:color="auto"/>
                            <w:right w:val="none" w:sz="0" w:space="0" w:color="auto"/>
                          </w:divBdr>
                          <w:divsChild>
                            <w:div w:id="160389216">
                              <w:marLeft w:val="0"/>
                              <w:marRight w:val="0"/>
                              <w:marTop w:val="0"/>
                              <w:marBottom w:val="0"/>
                              <w:divBdr>
                                <w:top w:val="none" w:sz="0" w:space="0" w:color="auto"/>
                                <w:left w:val="none" w:sz="0" w:space="0" w:color="auto"/>
                                <w:bottom w:val="none" w:sz="0" w:space="0" w:color="auto"/>
                                <w:right w:val="none" w:sz="0" w:space="0" w:color="auto"/>
                              </w:divBdr>
                              <w:divsChild>
                                <w:div w:id="1136028423">
                                  <w:marLeft w:val="0"/>
                                  <w:marRight w:val="0"/>
                                  <w:marTop w:val="0"/>
                                  <w:marBottom w:val="0"/>
                                  <w:divBdr>
                                    <w:top w:val="none" w:sz="0" w:space="0" w:color="auto"/>
                                    <w:left w:val="none" w:sz="0" w:space="0" w:color="auto"/>
                                    <w:bottom w:val="none" w:sz="0" w:space="0" w:color="auto"/>
                                    <w:right w:val="none" w:sz="0" w:space="0" w:color="auto"/>
                                  </w:divBdr>
                                  <w:divsChild>
                                    <w:div w:id="131387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383182">
      <w:bodyDiv w:val="1"/>
      <w:marLeft w:val="0"/>
      <w:marRight w:val="0"/>
      <w:marTop w:val="0"/>
      <w:marBottom w:val="0"/>
      <w:divBdr>
        <w:top w:val="none" w:sz="0" w:space="0" w:color="auto"/>
        <w:left w:val="none" w:sz="0" w:space="0" w:color="auto"/>
        <w:bottom w:val="none" w:sz="0" w:space="0" w:color="auto"/>
        <w:right w:val="none" w:sz="0" w:space="0" w:color="auto"/>
      </w:divBdr>
    </w:div>
    <w:div w:id="1437751024">
      <w:bodyDiv w:val="1"/>
      <w:marLeft w:val="0"/>
      <w:marRight w:val="0"/>
      <w:marTop w:val="0"/>
      <w:marBottom w:val="0"/>
      <w:divBdr>
        <w:top w:val="none" w:sz="0" w:space="0" w:color="auto"/>
        <w:left w:val="none" w:sz="0" w:space="0" w:color="auto"/>
        <w:bottom w:val="none" w:sz="0" w:space="0" w:color="auto"/>
        <w:right w:val="none" w:sz="0" w:space="0" w:color="auto"/>
      </w:divBdr>
    </w:div>
    <w:div w:id="1613971217">
      <w:bodyDiv w:val="1"/>
      <w:marLeft w:val="0"/>
      <w:marRight w:val="0"/>
      <w:marTop w:val="0"/>
      <w:marBottom w:val="0"/>
      <w:divBdr>
        <w:top w:val="none" w:sz="0" w:space="0" w:color="auto"/>
        <w:left w:val="none" w:sz="0" w:space="0" w:color="auto"/>
        <w:bottom w:val="none" w:sz="0" w:space="0" w:color="auto"/>
        <w:right w:val="none" w:sz="0" w:space="0" w:color="auto"/>
      </w:divBdr>
    </w:div>
    <w:div w:id="1800340616">
      <w:bodyDiv w:val="1"/>
      <w:marLeft w:val="0"/>
      <w:marRight w:val="0"/>
      <w:marTop w:val="0"/>
      <w:marBottom w:val="0"/>
      <w:divBdr>
        <w:top w:val="none" w:sz="0" w:space="0" w:color="auto"/>
        <w:left w:val="none" w:sz="0" w:space="0" w:color="auto"/>
        <w:bottom w:val="none" w:sz="0" w:space="0" w:color="auto"/>
        <w:right w:val="none" w:sz="0" w:space="0" w:color="auto"/>
      </w:divBdr>
      <w:divsChild>
        <w:div w:id="101921244">
          <w:marLeft w:val="0"/>
          <w:marRight w:val="0"/>
          <w:marTop w:val="0"/>
          <w:marBottom w:val="0"/>
          <w:divBdr>
            <w:top w:val="none" w:sz="0" w:space="0" w:color="auto"/>
            <w:left w:val="none" w:sz="0" w:space="0" w:color="auto"/>
            <w:bottom w:val="none" w:sz="0" w:space="0" w:color="auto"/>
            <w:right w:val="none" w:sz="0" w:space="0" w:color="auto"/>
          </w:divBdr>
          <w:divsChild>
            <w:div w:id="6905689">
              <w:marLeft w:val="0"/>
              <w:marRight w:val="0"/>
              <w:marTop w:val="0"/>
              <w:marBottom w:val="0"/>
              <w:divBdr>
                <w:top w:val="none" w:sz="0" w:space="0" w:color="auto"/>
                <w:left w:val="none" w:sz="0" w:space="0" w:color="auto"/>
                <w:bottom w:val="none" w:sz="0" w:space="0" w:color="auto"/>
                <w:right w:val="none" w:sz="0" w:space="0" w:color="auto"/>
              </w:divBdr>
              <w:divsChild>
                <w:div w:id="784076541">
                  <w:marLeft w:val="0"/>
                  <w:marRight w:val="0"/>
                  <w:marTop w:val="0"/>
                  <w:marBottom w:val="0"/>
                  <w:divBdr>
                    <w:top w:val="none" w:sz="0" w:space="0" w:color="auto"/>
                    <w:left w:val="none" w:sz="0" w:space="0" w:color="auto"/>
                    <w:bottom w:val="none" w:sz="0" w:space="0" w:color="auto"/>
                    <w:right w:val="none" w:sz="0" w:space="0" w:color="auto"/>
                  </w:divBdr>
                  <w:divsChild>
                    <w:div w:id="705636843">
                      <w:marLeft w:val="0"/>
                      <w:marRight w:val="0"/>
                      <w:marTop w:val="0"/>
                      <w:marBottom w:val="0"/>
                      <w:divBdr>
                        <w:top w:val="none" w:sz="0" w:space="0" w:color="auto"/>
                        <w:left w:val="none" w:sz="0" w:space="0" w:color="auto"/>
                        <w:bottom w:val="none" w:sz="0" w:space="0" w:color="auto"/>
                        <w:right w:val="none" w:sz="0" w:space="0" w:color="auto"/>
                      </w:divBdr>
                      <w:divsChild>
                        <w:div w:id="285359022">
                          <w:marLeft w:val="0"/>
                          <w:marRight w:val="0"/>
                          <w:marTop w:val="0"/>
                          <w:marBottom w:val="0"/>
                          <w:divBdr>
                            <w:top w:val="none" w:sz="0" w:space="0" w:color="auto"/>
                            <w:left w:val="none" w:sz="0" w:space="0" w:color="auto"/>
                            <w:bottom w:val="none" w:sz="0" w:space="0" w:color="auto"/>
                            <w:right w:val="none" w:sz="0" w:space="0" w:color="auto"/>
                          </w:divBdr>
                          <w:divsChild>
                            <w:div w:id="21215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292880">
          <w:marLeft w:val="0"/>
          <w:marRight w:val="0"/>
          <w:marTop w:val="0"/>
          <w:marBottom w:val="0"/>
          <w:divBdr>
            <w:top w:val="none" w:sz="0" w:space="0" w:color="auto"/>
            <w:left w:val="none" w:sz="0" w:space="0" w:color="auto"/>
            <w:bottom w:val="none" w:sz="0" w:space="0" w:color="auto"/>
            <w:right w:val="none" w:sz="0" w:space="0" w:color="auto"/>
          </w:divBdr>
        </w:div>
      </w:divsChild>
    </w:div>
    <w:div w:id="198805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2120</Words>
  <Characters>12301</Characters>
  <Application>Microsoft Office Word</Application>
  <DocSecurity>0</DocSecurity>
  <Lines>102</Lines>
  <Paragraphs>28</Paragraphs>
  <ScaleCrop>false</ScaleCrop>
  <HeadingPairs>
    <vt:vector size="2" baseType="variant">
      <vt:variant>
        <vt:lpstr>Pealkiri</vt:lpstr>
      </vt:variant>
      <vt:variant>
        <vt:i4>1</vt:i4>
      </vt:variant>
    </vt:vector>
  </HeadingPairs>
  <TitlesOfParts>
    <vt:vector size="1" baseType="lpstr">
      <vt:lpstr>SK Lisa 4 KK tabel</vt:lpstr>
    </vt:vector>
  </TitlesOfParts>
  <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 Lisa 4 KK tabel</dc:title>
  <dc:subject/>
  <dc:creator>Julia Bergstein</dc:creator>
  <dc:description/>
  <cp:lastModifiedBy>Kätlin Ründla</cp:lastModifiedBy>
  <cp:revision>17</cp:revision>
  <dcterms:created xsi:type="dcterms:W3CDTF">2025-01-27T06:24:00Z</dcterms:created>
  <dcterms:modified xsi:type="dcterms:W3CDTF">2025-02-05T09:29:00Z</dcterms:modified>
</cp:coreProperties>
</file>